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894F" w14:textId="60C410CC" w:rsidR="009F2715" w:rsidRPr="004D671B" w:rsidRDefault="004D671B" w:rsidP="004D671B">
      <w:pPr>
        <w:jc w:val="center"/>
        <w:rPr>
          <w:b/>
          <w:bCs/>
          <w:sz w:val="28"/>
          <w:szCs w:val="28"/>
        </w:rPr>
      </w:pPr>
      <w:r w:rsidRPr="004D671B">
        <w:rPr>
          <w:b/>
          <w:bCs/>
          <w:sz w:val="28"/>
          <w:szCs w:val="28"/>
        </w:rPr>
        <w:t>CIRCUITO LO MEJOR DEL NORTE</w:t>
      </w:r>
      <w:r w:rsidR="001952C4">
        <w:rPr>
          <w:b/>
          <w:bCs/>
          <w:sz w:val="28"/>
          <w:szCs w:val="28"/>
        </w:rPr>
        <w:t xml:space="preserve"> CON NEW YORK</w:t>
      </w:r>
      <w:r w:rsidRPr="004D671B">
        <w:rPr>
          <w:b/>
          <w:bCs/>
          <w:sz w:val="28"/>
          <w:szCs w:val="28"/>
        </w:rPr>
        <w:t xml:space="preserve"> 2025</w:t>
      </w:r>
    </w:p>
    <w:p w14:paraId="5CED939F" w14:textId="082F05A0" w:rsidR="004D671B" w:rsidRPr="004D671B" w:rsidRDefault="004D671B" w:rsidP="004D671B">
      <w:pPr>
        <w:jc w:val="center"/>
        <w:rPr>
          <w:b/>
          <w:bCs/>
          <w:sz w:val="28"/>
          <w:szCs w:val="28"/>
        </w:rPr>
      </w:pPr>
      <w:r w:rsidRPr="004D671B">
        <w:rPr>
          <w:b/>
          <w:bCs/>
          <w:sz w:val="28"/>
          <w:szCs w:val="28"/>
        </w:rPr>
        <w:t>8 DIAS-7 NOCHES</w:t>
      </w:r>
    </w:p>
    <w:p w14:paraId="484AA569" w14:textId="2DFF7E2E" w:rsidR="004D671B" w:rsidRDefault="004D671B" w:rsidP="009F2715"/>
    <w:p w14:paraId="23FD560D" w14:textId="77777777" w:rsidR="004D671B" w:rsidRPr="004D671B" w:rsidRDefault="004D671B" w:rsidP="004D671B">
      <w:pPr>
        <w:rPr>
          <w:lang w:val="es-CO"/>
        </w:rPr>
      </w:pPr>
      <w:r w:rsidRPr="004D671B">
        <w:rPr>
          <w:b/>
          <w:bCs/>
          <w:lang w:val="es-CO"/>
        </w:rPr>
        <w:t>Día 01 MIE</w:t>
      </w:r>
      <w:r w:rsidRPr="004D671B">
        <w:rPr>
          <w:lang w:val="es-CO"/>
        </w:rPr>
        <w:t xml:space="preserve"> - </w:t>
      </w:r>
      <w:r w:rsidRPr="004D671B">
        <w:rPr>
          <w:b/>
          <w:bCs/>
          <w:lang w:val="es-CO"/>
        </w:rPr>
        <w:t>New York</w:t>
      </w:r>
    </w:p>
    <w:p w14:paraId="48DAF249" w14:textId="77777777" w:rsidR="004D671B" w:rsidRPr="004D671B" w:rsidRDefault="004D671B" w:rsidP="004D671B">
      <w:pPr>
        <w:rPr>
          <w:lang w:val="es-CO"/>
        </w:rPr>
      </w:pPr>
      <w:r w:rsidRPr="004D671B">
        <w:rPr>
          <w:lang w:val="es-CO"/>
        </w:rPr>
        <w:t>Recepción en el aeropuerto JFK o LGA y traslado al hotel. Resto del día libre.</w:t>
      </w:r>
    </w:p>
    <w:p w14:paraId="6E2D24CD" w14:textId="77777777" w:rsidR="004D671B" w:rsidRDefault="004D671B" w:rsidP="004D671B">
      <w:pPr>
        <w:rPr>
          <w:b/>
          <w:bCs/>
          <w:lang w:val="es-CO"/>
        </w:rPr>
      </w:pPr>
    </w:p>
    <w:p w14:paraId="128DB1E4" w14:textId="32EAA0F2" w:rsidR="004D671B" w:rsidRPr="004D671B" w:rsidRDefault="004D671B" w:rsidP="004D671B">
      <w:pPr>
        <w:rPr>
          <w:lang w:val="es-CO"/>
        </w:rPr>
      </w:pPr>
      <w:r w:rsidRPr="004D671B">
        <w:rPr>
          <w:b/>
          <w:bCs/>
          <w:lang w:val="es-CO"/>
        </w:rPr>
        <w:t>Día 02 JUE</w:t>
      </w:r>
      <w:r w:rsidRPr="004D671B">
        <w:rPr>
          <w:lang w:val="es-CO"/>
        </w:rPr>
        <w:t xml:space="preserve"> - </w:t>
      </w:r>
      <w:r w:rsidRPr="004D671B">
        <w:rPr>
          <w:b/>
          <w:bCs/>
          <w:lang w:val="es-CO"/>
        </w:rPr>
        <w:t>New York</w:t>
      </w:r>
    </w:p>
    <w:p w14:paraId="60EE235C" w14:textId="77777777" w:rsidR="004D671B" w:rsidRPr="004D671B" w:rsidRDefault="004D671B" w:rsidP="004D671B">
      <w:pPr>
        <w:rPr>
          <w:lang w:val="es-CO"/>
        </w:rPr>
      </w:pPr>
      <w:r w:rsidRPr="004D671B">
        <w:rPr>
          <w:lang w:val="es-CO"/>
        </w:rPr>
        <w:t>Recorrido por la avenida de las Americas, el Parque Central, Monumento de Cristóbal Colon, Lincoln Center el edificio Dakota, la Catedral San Juan el Divino,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Pequena Italia, el Barrio Chino, Centre Cívico, la Zona Cero (donde se encontraban las Torres Gemelas), Wall Street, y donde finalizaremos el tour en el Battery Park; donde ustedes podrán disfrutar de la vista a la Estatua de la Libertad. Resto del día libre.</w:t>
      </w:r>
    </w:p>
    <w:p w14:paraId="2458C8E5" w14:textId="77777777" w:rsidR="004D671B" w:rsidRDefault="004D671B" w:rsidP="004D671B">
      <w:pPr>
        <w:rPr>
          <w:b/>
          <w:bCs/>
          <w:lang w:val="es-CO"/>
        </w:rPr>
      </w:pPr>
    </w:p>
    <w:p w14:paraId="2ACF6EB8" w14:textId="54E9B1DA" w:rsidR="004D671B" w:rsidRPr="004D671B" w:rsidRDefault="004D671B" w:rsidP="004D671B">
      <w:pPr>
        <w:rPr>
          <w:lang w:val="es-CO"/>
        </w:rPr>
      </w:pPr>
      <w:r w:rsidRPr="004D671B">
        <w:rPr>
          <w:b/>
          <w:bCs/>
          <w:lang w:val="es-CO"/>
        </w:rPr>
        <w:t>Día 03 VIE</w:t>
      </w:r>
      <w:r w:rsidRPr="004D671B">
        <w:rPr>
          <w:lang w:val="es-CO"/>
        </w:rPr>
        <w:t xml:space="preserve"> - </w:t>
      </w:r>
      <w:r w:rsidRPr="004D671B">
        <w:rPr>
          <w:b/>
          <w:bCs/>
          <w:lang w:val="es-CO"/>
        </w:rPr>
        <w:t>New York / Philadelphia / Washington</w:t>
      </w:r>
      <w:r w:rsidRPr="004D671B">
        <w:rPr>
          <w:lang w:val="es-CO"/>
        </w:rPr>
        <w:br/>
      </w:r>
      <w:bookmarkStart w:id="0" w:name="_Hlk118372973"/>
      <w:r w:rsidRPr="004D671B">
        <w:rPr>
          <w:lang w:val="es-CO"/>
        </w:rPr>
        <w:t>Salida hacia Philadelphia, ciudad donde trece colonias declararon la independencia de Inglaterra y formaron los Estados Unidos. Tour de la ciudad con breves paradas para fotografías pasando por el Salón de la Independencia, la Campana de la Libertad, la Alcaldía, la Avenida Benjamin Franklin y las famosas escaleras del Museo de Arte. Posteriormente salida hacia Washington DC. Alojamiento.</w:t>
      </w:r>
      <w:bookmarkEnd w:id="0"/>
    </w:p>
    <w:p w14:paraId="46CAA447" w14:textId="77777777" w:rsidR="004D671B" w:rsidRDefault="004D671B" w:rsidP="004D671B">
      <w:pPr>
        <w:rPr>
          <w:b/>
          <w:bCs/>
          <w:lang w:val="es-CO"/>
        </w:rPr>
      </w:pPr>
    </w:p>
    <w:p w14:paraId="72D74AB4" w14:textId="7D1FC4B7" w:rsidR="004D671B" w:rsidRPr="004D671B" w:rsidRDefault="004D671B" w:rsidP="004D671B">
      <w:pPr>
        <w:rPr>
          <w:lang w:val="es-CO"/>
        </w:rPr>
      </w:pPr>
      <w:r w:rsidRPr="004D671B">
        <w:rPr>
          <w:b/>
          <w:bCs/>
          <w:lang w:val="es-CO"/>
        </w:rPr>
        <w:t>Día 04 SAB</w:t>
      </w:r>
      <w:r w:rsidRPr="004D671B">
        <w:rPr>
          <w:lang w:val="es-CO"/>
        </w:rPr>
        <w:t xml:space="preserve"> - </w:t>
      </w:r>
      <w:r w:rsidRPr="004D671B">
        <w:rPr>
          <w:b/>
          <w:bCs/>
          <w:lang w:val="es-CO"/>
        </w:rPr>
        <w:t>Washington</w:t>
      </w:r>
      <w:r w:rsidRPr="004D671B">
        <w:rPr>
          <w:b/>
          <w:bCs/>
          <w:lang w:val="es-CO"/>
        </w:rPr>
        <w:br/>
      </w:r>
      <w:r w:rsidRPr="004D671B">
        <w:rPr>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7E55A3E5" w14:textId="77777777" w:rsidR="004D671B" w:rsidRDefault="004D671B" w:rsidP="004D671B">
      <w:pPr>
        <w:rPr>
          <w:b/>
          <w:bCs/>
          <w:lang w:val="es-CO"/>
        </w:rPr>
      </w:pPr>
    </w:p>
    <w:p w14:paraId="4859CEA1" w14:textId="670D251C" w:rsidR="004D671B" w:rsidRPr="004D671B" w:rsidRDefault="004D671B" w:rsidP="004D671B">
      <w:pPr>
        <w:rPr>
          <w:lang w:val="es-CO"/>
        </w:rPr>
      </w:pPr>
      <w:r w:rsidRPr="004D671B">
        <w:rPr>
          <w:b/>
          <w:bCs/>
          <w:lang w:val="es-CO"/>
        </w:rPr>
        <w:t>Día 05 DOM</w:t>
      </w:r>
      <w:r w:rsidRPr="004D671B">
        <w:rPr>
          <w:lang w:val="es-CO"/>
        </w:rPr>
        <w:t xml:space="preserve"> - </w:t>
      </w:r>
      <w:r w:rsidRPr="004D671B">
        <w:rPr>
          <w:b/>
          <w:bCs/>
          <w:lang w:val="es-CO"/>
        </w:rPr>
        <w:t>Washington / Niagara</w:t>
      </w:r>
      <w:r w:rsidRPr="004D671B">
        <w:rPr>
          <w:lang w:val="es-CO"/>
        </w:rPr>
        <w:br/>
        <w:t xml:space="preserve">Desayuno Americano. Salida hacia las Cataratas del Niagara, pasando por los estados de Maryland y Pennsylvania, atravesando la pintoresca región de los Montes Apalaches. </w:t>
      </w:r>
    </w:p>
    <w:p w14:paraId="3858DE6A" w14:textId="77777777" w:rsidR="004D671B" w:rsidRPr="004D671B" w:rsidRDefault="004D671B" w:rsidP="004D671B">
      <w:pPr>
        <w:rPr>
          <w:lang w:val="es-CO"/>
        </w:rPr>
      </w:pPr>
      <w:r w:rsidRPr="004D671B">
        <w:rPr>
          <w:lang w:val="es-CO"/>
        </w:rPr>
        <w:t xml:space="preserve">Breves paradas para descanso. Dependiendo de la temporada realizaremos el paseo del barco Maid of the Mist* en este día o al día siguiente. Alojamiento. *Sujeto a operación entre </w:t>
      </w:r>
      <w:proofErr w:type="gramStart"/>
      <w:r w:rsidRPr="004D671B">
        <w:rPr>
          <w:lang w:val="es-CO"/>
        </w:rPr>
        <w:t>Mayo</w:t>
      </w:r>
      <w:proofErr w:type="gramEnd"/>
      <w:r w:rsidRPr="004D671B">
        <w:rPr>
          <w:lang w:val="es-CO"/>
        </w:rPr>
        <w:t xml:space="preserve"> y Octubre aproximadamente.</w:t>
      </w:r>
      <w:r w:rsidRPr="004D671B">
        <w:rPr>
          <w:b/>
          <w:bCs/>
          <w:lang w:val="es-CO"/>
        </w:rPr>
        <w:t xml:space="preserve"> </w:t>
      </w:r>
    </w:p>
    <w:p w14:paraId="44595FE0" w14:textId="77777777" w:rsidR="004D671B" w:rsidRPr="004D671B" w:rsidRDefault="004D671B" w:rsidP="004D671B">
      <w:pPr>
        <w:rPr>
          <w:lang w:val="es-CO"/>
        </w:rPr>
      </w:pPr>
      <w:r w:rsidRPr="004D671B">
        <w:rPr>
          <w:b/>
          <w:bCs/>
          <w:lang w:val="es-CO"/>
        </w:rPr>
        <w:t>**Los pasajeros con documentos necesarios para ingresar al Canadá pasaran por su cuenta a las Cataratas de Niagara de lado canadiense recibiendo previa información del guía de lo que pueden hacer allí.</w:t>
      </w:r>
    </w:p>
    <w:p w14:paraId="33BFE646" w14:textId="77777777" w:rsidR="004D671B" w:rsidRPr="004D671B" w:rsidRDefault="004D671B" w:rsidP="004D671B">
      <w:pPr>
        <w:rPr>
          <w:lang w:val="es-CO"/>
        </w:rPr>
      </w:pPr>
      <w:r w:rsidRPr="004D671B">
        <w:rPr>
          <w:b/>
          <w:bCs/>
          <w:lang w:val="es-CO"/>
        </w:rPr>
        <w:lastRenderedPageBreak/>
        <w:t>Día 06 LUN</w:t>
      </w:r>
      <w:r w:rsidRPr="004D671B">
        <w:rPr>
          <w:lang w:val="es-CO"/>
        </w:rPr>
        <w:t xml:space="preserve"> - </w:t>
      </w:r>
      <w:r w:rsidRPr="004D671B">
        <w:rPr>
          <w:b/>
          <w:bCs/>
          <w:lang w:val="es-CO"/>
        </w:rPr>
        <w:t>Niagara Falls / New York</w:t>
      </w:r>
      <w:r w:rsidRPr="004D671B">
        <w:rPr>
          <w:b/>
          <w:bCs/>
          <w:lang w:val="es-CO"/>
        </w:rPr>
        <w:br/>
      </w:r>
      <w:r w:rsidRPr="004D671B">
        <w:rPr>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63F1D35C" w14:textId="77777777" w:rsidR="004D671B" w:rsidRPr="004D671B" w:rsidRDefault="004D671B" w:rsidP="004D671B">
      <w:pPr>
        <w:rPr>
          <w:b/>
          <w:bCs/>
          <w:lang w:val="es-CO"/>
        </w:rPr>
      </w:pPr>
      <w:r w:rsidRPr="004D671B">
        <w:rPr>
          <w:b/>
          <w:bCs/>
          <w:lang w:val="es-CO"/>
        </w:rPr>
        <w:t>*Favor tomar nota, el regreso de Niagara Falls a New York puede ser en Bus, Van o en Tren (Amtrak).</w:t>
      </w:r>
    </w:p>
    <w:p w14:paraId="093C9890" w14:textId="77777777" w:rsidR="004D671B" w:rsidRDefault="004D671B" w:rsidP="004D671B">
      <w:pPr>
        <w:rPr>
          <w:b/>
          <w:bCs/>
          <w:lang w:val="es-CO"/>
        </w:rPr>
      </w:pPr>
    </w:p>
    <w:p w14:paraId="4F4658A6" w14:textId="367D8AA4" w:rsidR="004D671B" w:rsidRPr="004D671B" w:rsidRDefault="004D671B" w:rsidP="004D671B">
      <w:pPr>
        <w:rPr>
          <w:lang w:val="es-CO"/>
        </w:rPr>
      </w:pPr>
      <w:r w:rsidRPr="004D671B">
        <w:rPr>
          <w:b/>
          <w:bCs/>
          <w:lang w:val="es-CO"/>
        </w:rPr>
        <w:t>Día 07 MAR</w:t>
      </w:r>
      <w:r w:rsidRPr="004D671B">
        <w:rPr>
          <w:lang w:val="es-CO"/>
        </w:rPr>
        <w:t xml:space="preserve"> - </w:t>
      </w:r>
      <w:r w:rsidRPr="004D671B">
        <w:rPr>
          <w:b/>
          <w:bCs/>
          <w:lang w:val="es-CO"/>
        </w:rPr>
        <w:t>New York</w:t>
      </w:r>
    </w:p>
    <w:p w14:paraId="58C3A52E" w14:textId="77777777" w:rsidR="004D671B" w:rsidRPr="004D671B" w:rsidRDefault="004D671B" w:rsidP="004D671B">
      <w:pPr>
        <w:rPr>
          <w:lang w:val="es-CO"/>
        </w:rPr>
      </w:pPr>
      <w:r w:rsidRPr="004D671B">
        <w:rPr>
          <w:lang w:val="es-CO"/>
        </w:rPr>
        <w:t>Dia libre.</w:t>
      </w:r>
    </w:p>
    <w:p w14:paraId="64A4BD7C" w14:textId="77777777" w:rsidR="004D671B" w:rsidRPr="004D671B" w:rsidRDefault="004D671B" w:rsidP="004D671B">
      <w:pPr>
        <w:rPr>
          <w:lang w:val="es-CO"/>
        </w:rPr>
      </w:pPr>
    </w:p>
    <w:p w14:paraId="1F062DD8" w14:textId="77777777" w:rsidR="004D671B" w:rsidRPr="004D671B" w:rsidRDefault="004D671B" w:rsidP="004D671B">
      <w:pPr>
        <w:rPr>
          <w:lang w:val="es-CO"/>
        </w:rPr>
      </w:pPr>
      <w:r w:rsidRPr="004D671B">
        <w:rPr>
          <w:b/>
          <w:bCs/>
          <w:lang w:val="es-CO"/>
        </w:rPr>
        <w:t>Día 08 MIE</w:t>
      </w:r>
      <w:r w:rsidRPr="004D671B">
        <w:rPr>
          <w:lang w:val="es-CO"/>
        </w:rPr>
        <w:t xml:space="preserve"> - </w:t>
      </w:r>
      <w:r w:rsidRPr="004D671B">
        <w:rPr>
          <w:b/>
          <w:bCs/>
          <w:lang w:val="es-CO"/>
        </w:rPr>
        <w:t>New York</w:t>
      </w:r>
    </w:p>
    <w:p w14:paraId="4B196B3E" w14:textId="77777777" w:rsidR="004D671B" w:rsidRDefault="004D671B" w:rsidP="004D671B">
      <w:pPr>
        <w:rPr>
          <w:lang w:val="es-CO"/>
        </w:rPr>
      </w:pPr>
      <w:r w:rsidRPr="004D671B">
        <w:rPr>
          <w:lang w:val="es-CO"/>
        </w:rPr>
        <w:t>A la hora indicada traslado al aeropuerto JFK o LGA. CHECK OUT del hotel deberá ser antes de las 11:00PM.</w:t>
      </w:r>
    </w:p>
    <w:p w14:paraId="78D6D886" w14:textId="77777777" w:rsidR="004D671B" w:rsidRDefault="004D671B" w:rsidP="004D671B">
      <w:pPr>
        <w:rPr>
          <w:lang w:val="es-CO"/>
        </w:rPr>
      </w:pPr>
    </w:p>
    <w:p w14:paraId="0210F15B" w14:textId="2A46B846" w:rsidR="004D671B" w:rsidRPr="004D671B" w:rsidRDefault="004D671B" w:rsidP="004D671B">
      <w:pPr>
        <w:rPr>
          <w:lang w:val="es-CO"/>
        </w:rPr>
      </w:pPr>
      <w:r w:rsidRPr="003123D8">
        <w:rPr>
          <w:lang w:val="es-CO"/>
        </w:rPr>
        <w:t>PRECIOS PORCION TERRESTRE POR PERSONA EN DOLARES Y Y SALIDAS 2025</w:t>
      </w:r>
    </w:p>
    <w:p w14:paraId="1CB7E2B4" w14:textId="77777777" w:rsidR="004D671B" w:rsidRPr="004B63A8" w:rsidRDefault="004D671B" w:rsidP="009F2715"/>
    <w:tbl>
      <w:tblPr>
        <w:tblStyle w:val="Tablaconcuadrcula"/>
        <w:tblW w:w="10425" w:type="dxa"/>
        <w:tblLook w:val="04A0" w:firstRow="1" w:lastRow="0" w:firstColumn="1" w:lastColumn="0" w:noHBand="0" w:noVBand="1"/>
      </w:tblPr>
      <w:tblGrid>
        <w:gridCol w:w="3312"/>
        <w:gridCol w:w="1185"/>
        <w:gridCol w:w="1186"/>
        <w:gridCol w:w="1185"/>
        <w:gridCol w:w="1186"/>
        <w:gridCol w:w="1185"/>
        <w:gridCol w:w="1186"/>
      </w:tblGrid>
      <w:tr w:rsidR="004D671B" w:rsidRPr="00F247E5" w14:paraId="3CEC20FD" w14:textId="77777777" w:rsidTr="00F152A1">
        <w:trPr>
          <w:trHeight w:val="356"/>
        </w:trPr>
        <w:tc>
          <w:tcPr>
            <w:tcW w:w="3312" w:type="dxa"/>
            <w:vAlign w:val="center"/>
          </w:tcPr>
          <w:p w14:paraId="4C9CC6DC" w14:textId="77777777" w:rsidR="004D671B" w:rsidRPr="00F247E5" w:rsidRDefault="004D671B" w:rsidP="00F152A1">
            <w:pPr>
              <w:keepLines/>
              <w:spacing w:after="255"/>
              <w:contextualSpacing/>
              <w:rPr>
                <w:rFonts w:ascii="Amasis MT Pro" w:hAnsi="Amasis MT Pro"/>
                <w:b/>
                <w:bCs/>
                <w:szCs w:val="22"/>
                <w:lang w:val="es-CO"/>
              </w:rPr>
            </w:pPr>
            <w:r w:rsidRPr="00F247E5">
              <w:rPr>
                <w:rFonts w:ascii="Amasis MT Pro" w:hAnsi="Amasis MT Pro" w:cs="Calibri"/>
                <w:b/>
                <w:bCs/>
                <w:color w:val="000000"/>
                <w:szCs w:val="22"/>
                <w:lang w:val="es-CO"/>
              </w:rPr>
              <w:t>SALIDAS 202</w:t>
            </w:r>
            <w:r>
              <w:rPr>
                <w:rFonts w:ascii="Amasis MT Pro" w:hAnsi="Amasis MT Pro" w:cs="Calibri"/>
                <w:b/>
                <w:bCs/>
                <w:color w:val="000000"/>
                <w:szCs w:val="22"/>
                <w:lang w:val="es-CO"/>
              </w:rPr>
              <w:t>5</w:t>
            </w:r>
          </w:p>
        </w:tc>
        <w:tc>
          <w:tcPr>
            <w:tcW w:w="1185" w:type="dxa"/>
            <w:vAlign w:val="center"/>
          </w:tcPr>
          <w:p w14:paraId="3585B75F" w14:textId="77777777" w:rsidR="004D671B" w:rsidRPr="00F247E5" w:rsidRDefault="004D671B" w:rsidP="00F152A1">
            <w:pPr>
              <w:keepLines/>
              <w:spacing w:after="255"/>
              <w:contextualSpacing/>
              <w:jc w:val="center"/>
              <w:rPr>
                <w:rFonts w:ascii="Amasis MT Pro" w:hAnsi="Amasis MT Pro"/>
                <w:szCs w:val="22"/>
                <w:lang w:val="es-CO"/>
              </w:rPr>
            </w:pPr>
            <w:r w:rsidRPr="00F247E5">
              <w:rPr>
                <w:rFonts w:ascii="Amasis MT Pro" w:hAnsi="Amasis MT Pro" w:cs="Calibri"/>
                <w:b/>
                <w:bCs/>
                <w:color w:val="000000"/>
                <w:szCs w:val="22"/>
                <w:lang w:val="es-CO"/>
              </w:rPr>
              <w:t>DOBLE</w:t>
            </w:r>
          </w:p>
        </w:tc>
        <w:tc>
          <w:tcPr>
            <w:tcW w:w="1186" w:type="dxa"/>
            <w:vAlign w:val="center"/>
          </w:tcPr>
          <w:p w14:paraId="65D87BFF" w14:textId="77777777" w:rsidR="004D671B" w:rsidRPr="00F247E5" w:rsidRDefault="004D671B" w:rsidP="00F152A1">
            <w:pPr>
              <w:keepLines/>
              <w:spacing w:after="255"/>
              <w:contextualSpacing/>
              <w:jc w:val="center"/>
              <w:rPr>
                <w:rFonts w:ascii="Amasis MT Pro" w:hAnsi="Amasis MT Pro"/>
                <w:szCs w:val="22"/>
                <w:lang w:val="es-CO"/>
              </w:rPr>
            </w:pPr>
            <w:r w:rsidRPr="00F247E5">
              <w:rPr>
                <w:rFonts w:ascii="Amasis MT Pro" w:hAnsi="Amasis MT Pro" w:cs="Calibri"/>
                <w:b/>
                <w:bCs/>
                <w:color w:val="000000"/>
                <w:szCs w:val="22"/>
                <w:lang w:val="es-CO"/>
              </w:rPr>
              <w:t>TWN</w:t>
            </w:r>
          </w:p>
        </w:tc>
        <w:tc>
          <w:tcPr>
            <w:tcW w:w="1185" w:type="dxa"/>
            <w:vAlign w:val="center"/>
          </w:tcPr>
          <w:p w14:paraId="3D19C03A" w14:textId="77777777" w:rsidR="004D671B" w:rsidRPr="00F247E5" w:rsidRDefault="004D671B" w:rsidP="00F152A1">
            <w:pPr>
              <w:keepLines/>
              <w:spacing w:after="255"/>
              <w:contextualSpacing/>
              <w:jc w:val="center"/>
              <w:rPr>
                <w:rFonts w:ascii="Amasis MT Pro" w:hAnsi="Amasis MT Pro"/>
                <w:szCs w:val="22"/>
                <w:lang w:val="es-CO"/>
              </w:rPr>
            </w:pPr>
            <w:r w:rsidRPr="00F247E5">
              <w:rPr>
                <w:rFonts w:ascii="Amasis MT Pro" w:hAnsi="Amasis MT Pro" w:cs="Calibri"/>
                <w:b/>
                <w:bCs/>
                <w:color w:val="000000"/>
                <w:szCs w:val="22"/>
                <w:lang w:val="es-CO"/>
              </w:rPr>
              <w:t>TRIPLE</w:t>
            </w:r>
          </w:p>
        </w:tc>
        <w:tc>
          <w:tcPr>
            <w:tcW w:w="1186" w:type="dxa"/>
            <w:vAlign w:val="center"/>
          </w:tcPr>
          <w:p w14:paraId="1FF03BB4" w14:textId="77777777" w:rsidR="004D671B" w:rsidRPr="00F247E5" w:rsidRDefault="004D671B" w:rsidP="00F152A1">
            <w:pPr>
              <w:keepLines/>
              <w:spacing w:after="255"/>
              <w:contextualSpacing/>
              <w:jc w:val="center"/>
              <w:rPr>
                <w:rFonts w:ascii="Amasis MT Pro" w:hAnsi="Amasis MT Pro"/>
                <w:szCs w:val="22"/>
                <w:lang w:val="es-CO"/>
              </w:rPr>
            </w:pPr>
            <w:r w:rsidRPr="00F247E5">
              <w:rPr>
                <w:rFonts w:ascii="Amasis MT Pro" w:hAnsi="Amasis MT Pro" w:cs="Calibri"/>
                <w:b/>
                <w:bCs/>
                <w:color w:val="000000"/>
                <w:szCs w:val="22"/>
                <w:lang w:val="es-CO"/>
              </w:rPr>
              <w:t>CUAD</w:t>
            </w:r>
          </w:p>
        </w:tc>
        <w:tc>
          <w:tcPr>
            <w:tcW w:w="1185" w:type="dxa"/>
            <w:vAlign w:val="center"/>
          </w:tcPr>
          <w:p w14:paraId="5E2F1891" w14:textId="77777777" w:rsidR="004D671B" w:rsidRPr="00F247E5" w:rsidRDefault="004D671B" w:rsidP="00F152A1">
            <w:pPr>
              <w:keepLines/>
              <w:spacing w:after="255"/>
              <w:contextualSpacing/>
              <w:jc w:val="center"/>
              <w:rPr>
                <w:rFonts w:ascii="Amasis MT Pro" w:hAnsi="Amasis MT Pro"/>
                <w:szCs w:val="22"/>
                <w:lang w:val="es-CO"/>
              </w:rPr>
            </w:pPr>
            <w:r w:rsidRPr="00F247E5">
              <w:rPr>
                <w:rFonts w:ascii="Amasis MT Pro" w:hAnsi="Amasis MT Pro" w:cs="Calibri"/>
                <w:b/>
                <w:bCs/>
                <w:color w:val="000000"/>
                <w:szCs w:val="22"/>
                <w:lang w:val="es-CO"/>
              </w:rPr>
              <w:t>SGL</w:t>
            </w:r>
          </w:p>
        </w:tc>
        <w:tc>
          <w:tcPr>
            <w:tcW w:w="1186" w:type="dxa"/>
            <w:vAlign w:val="center"/>
          </w:tcPr>
          <w:p w14:paraId="4FCE6B03" w14:textId="77777777" w:rsidR="004D671B" w:rsidRPr="00F247E5" w:rsidRDefault="004D671B" w:rsidP="00F152A1">
            <w:pPr>
              <w:keepLines/>
              <w:spacing w:after="255"/>
              <w:contextualSpacing/>
              <w:jc w:val="center"/>
              <w:rPr>
                <w:rFonts w:ascii="Amasis MT Pro" w:hAnsi="Amasis MT Pro"/>
                <w:szCs w:val="22"/>
                <w:lang w:val="es-CO"/>
              </w:rPr>
            </w:pPr>
            <w:r w:rsidRPr="00F247E5">
              <w:rPr>
                <w:rFonts w:ascii="Amasis MT Pro" w:hAnsi="Amasis MT Pro" w:cs="Calibri"/>
                <w:b/>
                <w:bCs/>
                <w:color w:val="000000"/>
                <w:szCs w:val="22"/>
                <w:lang w:val="es-CO"/>
              </w:rPr>
              <w:t>CHD</w:t>
            </w:r>
          </w:p>
        </w:tc>
      </w:tr>
      <w:tr w:rsidR="004D671B" w:rsidRPr="00F247E5" w14:paraId="633B8205" w14:textId="77777777" w:rsidTr="00F152A1">
        <w:trPr>
          <w:trHeight w:val="371"/>
        </w:trPr>
        <w:tc>
          <w:tcPr>
            <w:tcW w:w="3312" w:type="dxa"/>
            <w:vAlign w:val="center"/>
          </w:tcPr>
          <w:p w14:paraId="49BA6E04" w14:textId="77777777" w:rsidR="004D671B" w:rsidRPr="00E81014" w:rsidRDefault="004D671B" w:rsidP="00F152A1">
            <w:pPr>
              <w:keepLines/>
              <w:spacing w:after="255"/>
              <w:contextualSpacing/>
              <w:rPr>
                <w:rFonts w:ascii="Amasis MT Pro" w:hAnsi="Amasis MT Pro"/>
                <w:szCs w:val="22"/>
                <w:lang w:val="es-CO"/>
              </w:rPr>
            </w:pPr>
            <w:r w:rsidRPr="00E81014">
              <w:rPr>
                <w:rFonts w:ascii="Amasis MT Pro" w:hAnsi="Amasis MT Pro"/>
                <w:szCs w:val="22"/>
                <w:lang w:val="es-CO"/>
              </w:rPr>
              <w:t xml:space="preserve">Marzo 05- Julio 09, 16,23,30 </w:t>
            </w:r>
          </w:p>
          <w:p w14:paraId="101B5CB5" w14:textId="77777777" w:rsidR="004D671B" w:rsidRPr="00E81014" w:rsidRDefault="004D671B" w:rsidP="00F152A1">
            <w:pPr>
              <w:keepLines/>
              <w:spacing w:after="255"/>
              <w:contextualSpacing/>
              <w:rPr>
                <w:rFonts w:ascii="Amasis MT Pro" w:hAnsi="Amasis MT Pro"/>
                <w:szCs w:val="22"/>
                <w:lang w:val="es-CO"/>
              </w:rPr>
            </w:pPr>
            <w:r w:rsidRPr="00E81014">
              <w:rPr>
                <w:rFonts w:ascii="Amasis MT Pro" w:hAnsi="Amasis MT Pro"/>
                <w:szCs w:val="22"/>
                <w:lang w:val="es-CO"/>
              </w:rPr>
              <w:t>y</w:t>
            </w:r>
          </w:p>
          <w:p w14:paraId="04C049A6" w14:textId="77777777" w:rsidR="004D671B" w:rsidRPr="0049220E" w:rsidRDefault="004D671B" w:rsidP="00F152A1">
            <w:pPr>
              <w:keepLines/>
              <w:spacing w:after="255"/>
              <w:contextualSpacing/>
              <w:rPr>
                <w:rFonts w:ascii="Amasis MT Pro" w:hAnsi="Amasis MT Pro"/>
                <w:szCs w:val="22"/>
                <w:lang w:val="es-CO"/>
              </w:rPr>
            </w:pPr>
            <w:r w:rsidRPr="00E81014">
              <w:rPr>
                <w:rFonts w:ascii="Amasis MT Pro" w:hAnsi="Amasis MT Pro"/>
                <w:szCs w:val="22"/>
                <w:lang w:val="es-CO"/>
              </w:rPr>
              <w:t>Agosto 06, 13</w:t>
            </w:r>
          </w:p>
        </w:tc>
        <w:tc>
          <w:tcPr>
            <w:tcW w:w="1185" w:type="dxa"/>
            <w:vAlign w:val="center"/>
          </w:tcPr>
          <w:p w14:paraId="5FD61A21" w14:textId="0599748A"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1983</w:t>
            </w:r>
          </w:p>
        </w:tc>
        <w:tc>
          <w:tcPr>
            <w:tcW w:w="1186" w:type="dxa"/>
            <w:vAlign w:val="center"/>
          </w:tcPr>
          <w:p w14:paraId="33B54000" w14:textId="6779E693"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2113</w:t>
            </w:r>
          </w:p>
        </w:tc>
        <w:tc>
          <w:tcPr>
            <w:tcW w:w="1185" w:type="dxa"/>
            <w:vAlign w:val="center"/>
          </w:tcPr>
          <w:p w14:paraId="4B651BF0" w14:textId="095CCFD1"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1683</w:t>
            </w:r>
          </w:p>
        </w:tc>
        <w:tc>
          <w:tcPr>
            <w:tcW w:w="1186" w:type="dxa"/>
            <w:vAlign w:val="center"/>
          </w:tcPr>
          <w:p w14:paraId="00ED9B29" w14:textId="0483D759"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1473</w:t>
            </w:r>
          </w:p>
        </w:tc>
        <w:tc>
          <w:tcPr>
            <w:tcW w:w="1185" w:type="dxa"/>
            <w:vAlign w:val="center"/>
          </w:tcPr>
          <w:p w14:paraId="3666269F" w14:textId="18AE032B"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3143</w:t>
            </w:r>
          </w:p>
        </w:tc>
        <w:tc>
          <w:tcPr>
            <w:tcW w:w="1186" w:type="dxa"/>
            <w:vAlign w:val="center"/>
          </w:tcPr>
          <w:p w14:paraId="07E47A7B" w14:textId="5971E260"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913</w:t>
            </w:r>
          </w:p>
        </w:tc>
      </w:tr>
      <w:tr w:rsidR="004D671B" w:rsidRPr="00F247E5" w14:paraId="05A100A0" w14:textId="77777777" w:rsidTr="00F152A1">
        <w:trPr>
          <w:trHeight w:val="371"/>
        </w:trPr>
        <w:tc>
          <w:tcPr>
            <w:tcW w:w="3312" w:type="dxa"/>
            <w:vAlign w:val="center"/>
          </w:tcPr>
          <w:p w14:paraId="7CF7E2A3" w14:textId="77777777" w:rsidR="004D671B" w:rsidRPr="0049220E" w:rsidRDefault="004D671B" w:rsidP="00F152A1">
            <w:pPr>
              <w:keepLines/>
              <w:spacing w:after="255"/>
              <w:contextualSpacing/>
              <w:rPr>
                <w:rFonts w:ascii="Amasis MT Pro" w:hAnsi="Amasis MT Pro"/>
                <w:szCs w:val="22"/>
                <w:lang w:val="es-CO"/>
              </w:rPr>
            </w:pPr>
            <w:r w:rsidRPr="00E81014">
              <w:rPr>
                <w:rFonts w:ascii="Amasis MT Pro" w:hAnsi="Amasis MT Pro"/>
                <w:b/>
                <w:bCs/>
                <w:color w:val="548DD4" w:themeColor="text2" w:themeTint="99"/>
                <w:szCs w:val="22"/>
                <w:lang w:val="es-CO"/>
              </w:rPr>
              <w:t>Abril 12*-</w:t>
            </w:r>
            <w:r w:rsidRPr="0049220E">
              <w:rPr>
                <w:rFonts w:ascii="Amasis MT Pro" w:hAnsi="Amasis MT Pro"/>
                <w:color w:val="548DD4" w:themeColor="text2" w:themeTint="99"/>
                <w:szCs w:val="22"/>
                <w:lang w:val="es-CO"/>
              </w:rPr>
              <w:t xml:space="preserve"> </w:t>
            </w:r>
            <w:r w:rsidRPr="0049220E">
              <w:rPr>
                <w:rFonts w:ascii="Amasis MT Pro" w:hAnsi="Amasis MT Pro"/>
                <w:szCs w:val="22"/>
                <w:lang w:val="es-CO"/>
              </w:rPr>
              <w:t>junio 25</w:t>
            </w:r>
          </w:p>
        </w:tc>
        <w:tc>
          <w:tcPr>
            <w:tcW w:w="1185" w:type="dxa"/>
            <w:vAlign w:val="center"/>
          </w:tcPr>
          <w:p w14:paraId="4CBE8BD6" w14:textId="716040FD"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2093</w:t>
            </w:r>
          </w:p>
        </w:tc>
        <w:tc>
          <w:tcPr>
            <w:tcW w:w="1186" w:type="dxa"/>
            <w:vAlign w:val="center"/>
          </w:tcPr>
          <w:p w14:paraId="45077E10" w14:textId="5A6F46A6"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2193</w:t>
            </w:r>
          </w:p>
        </w:tc>
        <w:tc>
          <w:tcPr>
            <w:tcW w:w="1185" w:type="dxa"/>
            <w:vAlign w:val="center"/>
          </w:tcPr>
          <w:p w14:paraId="4B7C062D" w14:textId="0A130F7F"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1743</w:t>
            </w:r>
          </w:p>
        </w:tc>
        <w:tc>
          <w:tcPr>
            <w:tcW w:w="1186" w:type="dxa"/>
            <w:vAlign w:val="center"/>
          </w:tcPr>
          <w:p w14:paraId="7005C86F" w14:textId="27306F90"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1513</w:t>
            </w:r>
          </w:p>
        </w:tc>
        <w:tc>
          <w:tcPr>
            <w:tcW w:w="1185" w:type="dxa"/>
            <w:vAlign w:val="center"/>
          </w:tcPr>
          <w:p w14:paraId="28E72D3B" w14:textId="0BF2FEFD"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3373</w:t>
            </w:r>
          </w:p>
        </w:tc>
        <w:tc>
          <w:tcPr>
            <w:tcW w:w="1186" w:type="dxa"/>
            <w:vAlign w:val="center"/>
          </w:tcPr>
          <w:p w14:paraId="47BF0148" w14:textId="473BB4C6"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913</w:t>
            </w:r>
          </w:p>
        </w:tc>
      </w:tr>
      <w:tr w:rsidR="004D671B" w:rsidRPr="00F247E5" w14:paraId="1792B037" w14:textId="77777777" w:rsidTr="00F152A1">
        <w:trPr>
          <w:trHeight w:val="371"/>
        </w:trPr>
        <w:tc>
          <w:tcPr>
            <w:tcW w:w="3312" w:type="dxa"/>
            <w:vAlign w:val="center"/>
          </w:tcPr>
          <w:p w14:paraId="0CA1A8F5" w14:textId="77777777" w:rsidR="004D671B" w:rsidRPr="00F247E5" w:rsidRDefault="004D671B" w:rsidP="00F152A1">
            <w:pPr>
              <w:keepLines/>
              <w:spacing w:after="255"/>
              <w:contextualSpacing/>
              <w:rPr>
                <w:rFonts w:ascii="Amasis MT Pro" w:hAnsi="Amasis MT Pro"/>
                <w:b/>
                <w:bCs/>
                <w:szCs w:val="22"/>
                <w:lang w:val="es-CO"/>
              </w:rPr>
            </w:pPr>
            <w:r>
              <w:rPr>
                <w:rFonts w:ascii="Amasis MT Pro" w:hAnsi="Amasis MT Pro"/>
                <w:b/>
                <w:bCs/>
                <w:szCs w:val="22"/>
                <w:lang w:val="es-CO"/>
              </w:rPr>
              <w:t>Abril 30- junio 11, 18</w:t>
            </w:r>
          </w:p>
        </w:tc>
        <w:tc>
          <w:tcPr>
            <w:tcW w:w="1185" w:type="dxa"/>
            <w:vAlign w:val="center"/>
          </w:tcPr>
          <w:p w14:paraId="30DB86A3" w14:textId="5CDADE8C"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2193</w:t>
            </w:r>
          </w:p>
        </w:tc>
        <w:tc>
          <w:tcPr>
            <w:tcW w:w="1186" w:type="dxa"/>
            <w:vAlign w:val="center"/>
          </w:tcPr>
          <w:p w14:paraId="70C8E790" w14:textId="390431DF"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2243</w:t>
            </w:r>
          </w:p>
        </w:tc>
        <w:tc>
          <w:tcPr>
            <w:tcW w:w="1185" w:type="dxa"/>
            <w:vAlign w:val="center"/>
          </w:tcPr>
          <w:p w14:paraId="66688309" w14:textId="60FA5D4C"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1773</w:t>
            </w:r>
          </w:p>
        </w:tc>
        <w:tc>
          <w:tcPr>
            <w:tcW w:w="1186" w:type="dxa"/>
            <w:vAlign w:val="center"/>
          </w:tcPr>
          <w:p w14:paraId="5277D6B2" w14:textId="238E1EF2"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1533</w:t>
            </w:r>
          </w:p>
        </w:tc>
        <w:tc>
          <w:tcPr>
            <w:tcW w:w="1185" w:type="dxa"/>
            <w:vAlign w:val="center"/>
          </w:tcPr>
          <w:p w14:paraId="5A74501E" w14:textId="4698F6C2"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3563</w:t>
            </w:r>
          </w:p>
        </w:tc>
        <w:tc>
          <w:tcPr>
            <w:tcW w:w="1186" w:type="dxa"/>
            <w:vAlign w:val="center"/>
          </w:tcPr>
          <w:p w14:paraId="3B32667D" w14:textId="3DBD6A47"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913</w:t>
            </w:r>
          </w:p>
        </w:tc>
      </w:tr>
      <w:tr w:rsidR="004D671B" w:rsidRPr="00F247E5" w14:paraId="03D54084" w14:textId="77777777" w:rsidTr="00F152A1">
        <w:trPr>
          <w:trHeight w:val="356"/>
        </w:trPr>
        <w:tc>
          <w:tcPr>
            <w:tcW w:w="3312" w:type="dxa"/>
            <w:vAlign w:val="center"/>
          </w:tcPr>
          <w:p w14:paraId="717EE98C" w14:textId="02534567" w:rsidR="004D671B" w:rsidRPr="00F247E5" w:rsidRDefault="004D671B" w:rsidP="00F152A1">
            <w:pPr>
              <w:keepLines/>
              <w:spacing w:after="255"/>
              <w:contextualSpacing/>
              <w:rPr>
                <w:rFonts w:ascii="Amasis MT Pro" w:hAnsi="Amasis MT Pro"/>
                <w:szCs w:val="22"/>
                <w:lang w:val="es-CO"/>
              </w:rPr>
            </w:pPr>
            <w:r>
              <w:rPr>
                <w:rFonts w:ascii="Amasis MT Pro" w:hAnsi="Amasis MT Pro"/>
                <w:szCs w:val="22"/>
                <w:lang w:val="es-CO"/>
              </w:rPr>
              <w:t>Mayo 28-</w:t>
            </w:r>
            <w:r w:rsidRPr="004D671B">
              <w:rPr>
                <w:rFonts w:ascii="Amasis MT Pro" w:hAnsi="Amasis MT Pro"/>
                <w:b/>
                <w:bCs/>
                <w:color w:val="FF0000"/>
                <w:szCs w:val="22"/>
                <w:lang w:val="es-CO"/>
              </w:rPr>
              <w:t>diciembre 28</w:t>
            </w:r>
          </w:p>
        </w:tc>
        <w:tc>
          <w:tcPr>
            <w:tcW w:w="1185" w:type="dxa"/>
            <w:vAlign w:val="center"/>
          </w:tcPr>
          <w:p w14:paraId="2CD28936" w14:textId="2AB219E5"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2223</w:t>
            </w:r>
          </w:p>
        </w:tc>
        <w:tc>
          <w:tcPr>
            <w:tcW w:w="1186" w:type="dxa"/>
            <w:vAlign w:val="center"/>
          </w:tcPr>
          <w:p w14:paraId="23E69F15" w14:textId="38E85CEB"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2293</w:t>
            </w:r>
          </w:p>
        </w:tc>
        <w:tc>
          <w:tcPr>
            <w:tcW w:w="1185" w:type="dxa"/>
            <w:vAlign w:val="center"/>
          </w:tcPr>
          <w:p w14:paraId="6171A086" w14:textId="040ADCFB"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1803</w:t>
            </w:r>
          </w:p>
        </w:tc>
        <w:tc>
          <w:tcPr>
            <w:tcW w:w="1186" w:type="dxa"/>
            <w:vAlign w:val="center"/>
          </w:tcPr>
          <w:p w14:paraId="5F2821D9" w14:textId="361FBAF5"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1563</w:t>
            </w:r>
          </w:p>
        </w:tc>
        <w:tc>
          <w:tcPr>
            <w:tcW w:w="1185" w:type="dxa"/>
            <w:vAlign w:val="center"/>
          </w:tcPr>
          <w:p w14:paraId="21A774A0" w14:textId="6EDC1C49"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3633</w:t>
            </w:r>
          </w:p>
        </w:tc>
        <w:tc>
          <w:tcPr>
            <w:tcW w:w="1186" w:type="dxa"/>
            <w:vAlign w:val="center"/>
          </w:tcPr>
          <w:p w14:paraId="3031DC18" w14:textId="0474D030"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913</w:t>
            </w:r>
          </w:p>
        </w:tc>
      </w:tr>
      <w:tr w:rsidR="004D671B" w:rsidRPr="00F247E5" w14:paraId="6CD7C6CC" w14:textId="77777777" w:rsidTr="00F152A1">
        <w:trPr>
          <w:trHeight w:val="345"/>
        </w:trPr>
        <w:tc>
          <w:tcPr>
            <w:tcW w:w="3312" w:type="dxa"/>
            <w:vAlign w:val="center"/>
          </w:tcPr>
          <w:p w14:paraId="2718B97C" w14:textId="6E2A4341" w:rsidR="004D671B" w:rsidRPr="00F247E5" w:rsidRDefault="004D671B" w:rsidP="00F152A1">
            <w:pPr>
              <w:keepLines/>
              <w:spacing w:after="255"/>
              <w:contextualSpacing/>
              <w:rPr>
                <w:rFonts w:ascii="Amasis MT Pro" w:hAnsi="Amasis MT Pro"/>
                <w:b/>
                <w:bCs/>
                <w:szCs w:val="22"/>
                <w:lang w:val="es-CO"/>
              </w:rPr>
            </w:pPr>
            <w:r>
              <w:rPr>
                <w:rFonts w:ascii="Amasis MT Pro" w:hAnsi="Amasis MT Pro"/>
                <w:b/>
                <w:bCs/>
                <w:szCs w:val="22"/>
                <w:lang w:val="es-CO"/>
              </w:rPr>
              <w:t>Octubre 01</w:t>
            </w:r>
          </w:p>
        </w:tc>
        <w:tc>
          <w:tcPr>
            <w:tcW w:w="1185" w:type="dxa"/>
            <w:vAlign w:val="center"/>
          </w:tcPr>
          <w:p w14:paraId="7A907FFE" w14:textId="31BEFCA7"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2323</w:t>
            </w:r>
          </w:p>
        </w:tc>
        <w:tc>
          <w:tcPr>
            <w:tcW w:w="1186" w:type="dxa"/>
            <w:vAlign w:val="center"/>
          </w:tcPr>
          <w:p w14:paraId="148B2B16" w14:textId="4F129F85"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2383</w:t>
            </w:r>
          </w:p>
        </w:tc>
        <w:tc>
          <w:tcPr>
            <w:tcW w:w="1185" w:type="dxa"/>
            <w:vAlign w:val="center"/>
          </w:tcPr>
          <w:p w14:paraId="3A00AF8D" w14:textId="7A879E5D"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1863</w:t>
            </w:r>
          </w:p>
        </w:tc>
        <w:tc>
          <w:tcPr>
            <w:tcW w:w="1186" w:type="dxa"/>
            <w:vAlign w:val="center"/>
          </w:tcPr>
          <w:p w14:paraId="475B95C7" w14:textId="7C848D46"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1613</w:t>
            </w:r>
          </w:p>
        </w:tc>
        <w:tc>
          <w:tcPr>
            <w:tcW w:w="1185" w:type="dxa"/>
            <w:vAlign w:val="center"/>
          </w:tcPr>
          <w:p w14:paraId="1F8DE02B" w14:textId="0B5A39A5"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3813</w:t>
            </w:r>
          </w:p>
        </w:tc>
        <w:tc>
          <w:tcPr>
            <w:tcW w:w="1186" w:type="dxa"/>
            <w:vAlign w:val="center"/>
          </w:tcPr>
          <w:p w14:paraId="20DD822D" w14:textId="5D6C8892"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913</w:t>
            </w:r>
          </w:p>
        </w:tc>
      </w:tr>
      <w:tr w:rsidR="004D671B" w:rsidRPr="00F247E5" w14:paraId="5CCF83A6" w14:textId="77777777" w:rsidTr="00F152A1">
        <w:trPr>
          <w:trHeight w:val="345"/>
        </w:trPr>
        <w:tc>
          <w:tcPr>
            <w:tcW w:w="3312" w:type="dxa"/>
            <w:vAlign w:val="center"/>
          </w:tcPr>
          <w:p w14:paraId="2CF260C5" w14:textId="77777777" w:rsidR="004D671B" w:rsidRDefault="004D671B" w:rsidP="00F152A1">
            <w:pPr>
              <w:keepLines/>
              <w:spacing w:after="255"/>
              <w:contextualSpacing/>
              <w:rPr>
                <w:rFonts w:ascii="Amasis MT Pro" w:hAnsi="Amasis MT Pro"/>
                <w:b/>
                <w:bCs/>
                <w:szCs w:val="22"/>
                <w:lang w:val="es-CO"/>
              </w:rPr>
            </w:pPr>
            <w:r>
              <w:rPr>
                <w:rFonts w:ascii="Amasis MT Pro" w:hAnsi="Amasis MT Pro"/>
                <w:b/>
                <w:bCs/>
                <w:szCs w:val="22"/>
                <w:lang w:val="es-CO"/>
              </w:rPr>
              <w:t>Septiembre 10</w:t>
            </w:r>
          </w:p>
        </w:tc>
        <w:tc>
          <w:tcPr>
            <w:tcW w:w="1185" w:type="dxa"/>
            <w:vAlign w:val="center"/>
          </w:tcPr>
          <w:p w14:paraId="69772554" w14:textId="62EF568C"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2453</w:t>
            </w:r>
          </w:p>
        </w:tc>
        <w:tc>
          <w:tcPr>
            <w:tcW w:w="1186" w:type="dxa"/>
            <w:vAlign w:val="center"/>
          </w:tcPr>
          <w:p w14:paraId="1ADFF776" w14:textId="28CB7600"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2523</w:t>
            </w:r>
          </w:p>
        </w:tc>
        <w:tc>
          <w:tcPr>
            <w:tcW w:w="1185" w:type="dxa"/>
            <w:vAlign w:val="center"/>
          </w:tcPr>
          <w:p w14:paraId="1D252B95" w14:textId="7BAC837F"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1953</w:t>
            </w:r>
          </w:p>
        </w:tc>
        <w:tc>
          <w:tcPr>
            <w:tcW w:w="1186" w:type="dxa"/>
            <w:vAlign w:val="center"/>
          </w:tcPr>
          <w:p w14:paraId="3605B212" w14:textId="1D4EB3B4"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1673</w:t>
            </w:r>
          </w:p>
        </w:tc>
        <w:tc>
          <w:tcPr>
            <w:tcW w:w="1185" w:type="dxa"/>
            <w:vAlign w:val="center"/>
          </w:tcPr>
          <w:p w14:paraId="138D2632" w14:textId="0ACC1B08"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4083</w:t>
            </w:r>
          </w:p>
        </w:tc>
        <w:tc>
          <w:tcPr>
            <w:tcW w:w="1186" w:type="dxa"/>
            <w:vAlign w:val="center"/>
          </w:tcPr>
          <w:p w14:paraId="28FF14D9" w14:textId="48E2BE2B" w:rsidR="004D671B" w:rsidRPr="00F247E5" w:rsidRDefault="003123D8" w:rsidP="00F152A1">
            <w:pPr>
              <w:keepLines/>
              <w:spacing w:after="255"/>
              <w:contextualSpacing/>
              <w:jc w:val="center"/>
              <w:rPr>
                <w:rFonts w:ascii="Amasis MT Pro" w:hAnsi="Amasis MT Pro"/>
                <w:szCs w:val="22"/>
                <w:lang w:val="es-CO"/>
              </w:rPr>
            </w:pPr>
            <w:r>
              <w:rPr>
                <w:rFonts w:ascii="Amasis MT Pro" w:hAnsi="Amasis MT Pro"/>
                <w:szCs w:val="22"/>
                <w:lang w:val="es-CO"/>
              </w:rPr>
              <w:t>913</w:t>
            </w:r>
          </w:p>
        </w:tc>
      </w:tr>
    </w:tbl>
    <w:p w14:paraId="1FFA67B3" w14:textId="77777777" w:rsidR="004D671B" w:rsidRDefault="004D671B" w:rsidP="004D671B">
      <w:pPr>
        <w:rPr>
          <w:lang w:val="es-CO"/>
        </w:rPr>
      </w:pPr>
    </w:p>
    <w:p w14:paraId="6469032F" w14:textId="77777777" w:rsidR="004D671B" w:rsidRPr="004F4769" w:rsidRDefault="004D671B" w:rsidP="004D671B">
      <w:pPr>
        <w:rPr>
          <w:b/>
          <w:bCs/>
          <w:color w:val="548DD4" w:themeColor="text2" w:themeTint="99"/>
          <w:lang w:val="es-CO"/>
        </w:rPr>
      </w:pPr>
      <w:r w:rsidRPr="004F4769">
        <w:rPr>
          <w:b/>
          <w:bCs/>
          <w:color w:val="548DD4" w:themeColor="text2" w:themeTint="99"/>
          <w:lang w:val="es-CO"/>
        </w:rPr>
        <w:t xml:space="preserve">*Salida Semana Santa 2025 es sábado, 12 de abril </w:t>
      </w:r>
    </w:p>
    <w:p w14:paraId="2BAC1504" w14:textId="77777777" w:rsidR="004D671B" w:rsidRPr="004F4769" w:rsidRDefault="004D671B" w:rsidP="004D671B">
      <w:pPr>
        <w:rPr>
          <w:b/>
          <w:bCs/>
          <w:color w:val="FF0000"/>
          <w:lang w:val="es-CO"/>
        </w:rPr>
      </w:pPr>
      <w:r w:rsidRPr="004F4769">
        <w:rPr>
          <w:b/>
          <w:bCs/>
          <w:color w:val="FF0000"/>
          <w:lang w:val="es-CO"/>
        </w:rPr>
        <w:t>**Salida dic 28 es un domingo</w:t>
      </w:r>
    </w:p>
    <w:p w14:paraId="0E70E61C" w14:textId="2C516280" w:rsidR="000E55C6" w:rsidRDefault="000E55C6" w:rsidP="00BC54CA"/>
    <w:p w14:paraId="265A9A28" w14:textId="77777777" w:rsidR="004D671B" w:rsidRPr="004D671B" w:rsidRDefault="004D671B" w:rsidP="004D671B">
      <w:pPr>
        <w:rPr>
          <w:b/>
          <w:bCs/>
          <w:lang w:val="en-US"/>
        </w:rPr>
      </w:pPr>
      <w:r w:rsidRPr="004D671B">
        <w:rPr>
          <w:b/>
          <w:bCs/>
          <w:lang w:val="en-US"/>
        </w:rPr>
        <w:t>Hoteles Seleccionados</w:t>
      </w:r>
    </w:p>
    <w:p w14:paraId="7CD8B264" w14:textId="77777777" w:rsidR="004D671B" w:rsidRPr="004D671B" w:rsidRDefault="004D671B" w:rsidP="004D671B">
      <w:pPr>
        <w:rPr>
          <w:lang w:val="en-US"/>
        </w:rPr>
      </w:pPr>
      <w:r w:rsidRPr="004D671B">
        <w:rPr>
          <w:lang w:val="en-US"/>
        </w:rPr>
        <w:t>Nueva York</w:t>
      </w:r>
      <w:r w:rsidRPr="004D671B">
        <w:rPr>
          <w:lang w:val="en-US"/>
        </w:rPr>
        <w:tab/>
        <w:t>The New Yorker, A Wyndham Hotel</w:t>
      </w:r>
    </w:p>
    <w:p w14:paraId="20409992" w14:textId="77777777" w:rsidR="004D671B" w:rsidRPr="004D671B" w:rsidRDefault="004D671B" w:rsidP="004D671B">
      <w:pPr>
        <w:rPr>
          <w:lang w:val="en-US"/>
        </w:rPr>
      </w:pPr>
      <w:r w:rsidRPr="004D671B">
        <w:rPr>
          <w:lang w:val="en-US"/>
        </w:rPr>
        <w:t>Washington</w:t>
      </w:r>
      <w:r w:rsidRPr="004D671B">
        <w:rPr>
          <w:lang w:val="en-US"/>
        </w:rPr>
        <w:tab/>
        <w:t>Melrose Georgetown Hotel</w:t>
      </w:r>
    </w:p>
    <w:p w14:paraId="69503799" w14:textId="77777777" w:rsidR="004D671B" w:rsidRPr="004D671B" w:rsidRDefault="004D671B" w:rsidP="004D671B">
      <w:pPr>
        <w:rPr>
          <w:lang w:val="en-US"/>
        </w:rPr>
      </w:pPr>
      <w:r w:rsidRPr="004D671B">
        <w:rPr>
          <w:lang w:val="en-US"/>
        </w:rPr>
        <w:t>Niagara Falls</w:t>
      </w:r>
      <w:r w:rsidRPr="004D671B">
        <w:rPr>
          <w:lang w:val="en-US"/>
        </w:rPr>
        <w:tab/>
        <w:t>Sheraton Niagara Falls</w:t>
      </w:r>
    </w:p>
    <w:p w14:paraId="10671237" w14:textId="77777777" w:rsidR="003123D8" w:rsidRDefault="003123D8" w:rsidP="004D671B">
      <w:pPr>
        <w:rPr>
          <w:lang w:val="en-US"/>
        </w:rPr>
      </w:pPr>
      <w:bookmarkStart w:id="1" w:name="_Hlk152230973"/>
    </w:p>
    <w:p w14:paraId="5904114C" w14:textId="54B72083" w:rsidR="004D671B" w:rsidRPr="004D671B" w:rsidRDefault="004D671B" w:rsidP="004D671B">
      <w:pPr>
        <w:rPr>
          <w:lang w:val="en-US"/>
        </w:rPr>
      </w:pPr>
      <w:r w:rsidRPr="004D671B">
        <w:rPr>
          <w:lang w:val="en-US"/>
        </w:rPr>
        <w:t>Hotel de Recogida</w:t>
      </w:r>
    </w:p>
    <w:p w14:paraId="0C1878D7" w14:textId="77777777" w:rsidR="004D671B" w:rsidRPr="004D671B" w:rsidRDefault="004D671B" w:rsidP="004D671B">
      <w:pPr>
        <w:rPr>
          <w:lang w:val="en-US"/>
        </w:rPr>
      </w:pPr>
      <w:r w:rsidRPr="004D671B">
        <w:rPr>
          <w:lang w:val="en-US"/>
        </w:rPr>
        <w:t>07:10</w:t>
      </w:r>
      <w:r w:rsidRPr="004D671B">
        <w:rPr>
          <w:lang w:val="en-US"/>
        </w:rPr>
        <w:tab/>
        <w:t>The New Yorker, A Wyndham Hotel</w:t>
      </w:r>
    </w:p>
    <w:bookmarkEnd w:id="1"/>
    <w:p w14:paraId="21E0769F" w14:textId="77777777" w:rsidR="004D671B" w:rsidRPr="004D671B" w:rsidRDefault="004D671B" w:rsidP="004D671B">
      <w:pPr>
        <w:rPr>
          <w:lang w:val="en-US"/>
        </w:rPr>
      </w:pPr>
    </w:p>
    <w:p w14:paraId="77466BB0" w14:textId="77777777" w:rsidR="003123D8" w:rsidRDefault="003123D8" w:rsidP="004D671B">
      <w:pPr>
        <w:rPr>
          <w:b/>
          <w:bCs/>
          <w:lang w:val="es-CO"/>
        </w:rPr>
      </w:pPr>
    </w:p>
    <w:p w14:paraId="46037B31" w14:textId="77777777" w:rsidR="003123D8" w:rsidRDefault="003123D8" w:rsidP="004D671B">
      <w:pPr>
        <w:rPr>
          <w:b/>
          <w:bCs/>
          <w:lang w:val="es-CO"/>
        </w:rPr>
      </w:pPr>
    </w:p>
    <w:p w14:paraId="3B33732D" w14:textId="639E2BCE" w:rsidR="004D671B" w:rsidRDefault="004D671B" w:rsidP="004D671B">
      <w:pPr>
        <w:rPr>
          <w:b/>
          <w:bCs/>
          <w:lang w:val="es-CO"/>
        </w:rPr>
      </w:pPr>
      <w:r w:rsidRPr="004D671B">
        <w:rPr>
          <w:b/>
          <w:bCs/>
          <w:lang w:val="es-CO"/>
        </w:rPr>
        <w:lastRenderedPageBreak/>
        <w:t>Notas:</w:t>
      </w:r>
    </w:p>
    <w:p w14:paraId="63C60223" w14:textId="77777777" w:rsidR="003123D8" w:rsidRPr="004D671B" w:rsidRDefault="003123D8" w:rsidP="004D671B">
      <w:pPr>
        <w:rPr>
          <w:b/>
          <w:bCs/>
          <w:lang w:val="es-CO"/>
        </w:rPr>
      </w:pPr>
    </w:p>
    <w:p w14:paraId="3FD64EC7" w14:textId="77777777" w:rsidR="004D671B" w:rsidRPr="004D671B" w:rsidRDefault="004D671B" w:rsidP="004D671B">
      <w:pPr>
        <w:rPr>
          <w:lang w:val="es-CO"/>
        </w:rPr>
      </w:pPr>
      <w:r w:rsidRPr="004D671B">
        <w:rPr>
          <w:lang w:val="es-CO"/>
        </w:rPr>
        <w:t>* Habitación DBL es con una cama matrimonial; habitación TWN es con dos camas dobles para dos pasajeros.</w:t>
      </w:r>
    </w:p>
    <w:p w14:paraId="1B99026F" w14:textId="77777777" w:rsidR="004D671B" w:rsidRPr="004D671B" w:rsidRDefault="004D671B" w:rsidP="004D671B">
      <w:pPr>
        <w:rPr>
          <w:lang w:val="es-CO"/>
        </w:rPr>
      </w:pPr>
      <w:r w:rsidRPr="004D671B">
        <w:rPr>
          <w:lang w:val="es-CO"/>
        </w:rPr>
        <w:t>* Dos adultos más 1 o 2 CHD aplicará la acomodación TWN+</w:t>
      </w:r>
      <w:proofErr w:type="gramStart"/>
      <w:r w:rsidRPr="004D671B">
        <w:rPr>
          <w:lang w:val="es-CO"/>
        </w:rPr>
        <w:t>CHD(</w:t>
      </w:r>
      <w:proofErr w:type="gramEnd"/>
      <w:r w:rsidRPr="004D671B">
        <w:rPr>
          <w:lang w:val="es-CO"/>
        </w:rPr>
        <w:t>2)</w:t>
      </w:r>
    </w:p>
    <w:p w14:paraId="57FF2381" w14:textId="7EAC67D0" w:rsidR="004D671B" w:rsidRPr="004D671B" w:rsidRDefault="004D671B" w:rsidP="004D671B">
      <w:pPr>
        <w:rPr>
          <w:lang w:val="es-CO"/>
        </w:rPr>
      </w:pPr>
      <w:r w:rsidRPr="004D671B">
        <w:rPr>
          <w:lang w:val="es-CO"/>
        </w:rPr>
        <w:t>* Vuelos programados a llegar entre las horas 22:00 a 06:00 aumentar $1</w:t>
      </w:r>
      <w:r w:rsidR="003123D8">
        <w:rPr>
          <w:lang w:val="es-CO"/>
        </w:rPr>
        <w:t>7</w:t>
      </w:r>
      <w:r w:rsidRPr="004D671B">
        <w:rPr>
          <w:lang w:val="es-CO"/>
        </w:rPr>
        <w:t xml:space="preserve"> por persona. Traslados de salidas programados entre las horas 22:00 a 06:00 aumentar $</w:t>
      </w:r>
      <w:r w:rsidR="003123D8" w:rsidRPr="004D671B">
        <w:rPr>
          <w:lang w:val="es-CO"/>
        </w:rPr>
        <w:t>1</w:t>
      </w:r>
      <w:r w:rsidR="003123D8">
        <w:rPr>
          <w:lang w:val="es-CO"/>
        </w:rPr>
        <w:t>7</w:t>
      </w:r>
      <w:r w:rsidR="003123D8" w:rsidRPr="004D671B">
        <w:rPr>
          <w:lang w:val="es-CO"/>
        </w:rPr>
        <w:t xml:space="preserve"> por</w:t>
      </w:r>
      <w:r w:rsidRPr="004D671B">
        <w:rPr>
          <w:lang w:val="es-CO"/>
        </w:rPr>
        <w:t xml:space="preserve"> persona.</w:t>
      </w:r>
    </w:p>
    <w:p w14:paraId="7201FB21" w14:textId="3FBAB8A3" w:rsidR="004D671B" w:rsidRPr="004D671B" w:rsidRDefault="004D671B" w:rsidP="004D671B">
      <w:pPr>
        <w:rPr>
          <w:lang w:val="es-CO"/>
        </w:rPr>
      </w:pPr>
      <w:r w:rsidRPr="004D671B">
        <w:rPr>
          <w:lang w:val="es-CO"/>
        </w:rPr>
        <w:t>* Traslados para EWR aumentar p/pax $1</w:t>
      </w:r>
      <w:r w:rsidR="003123D8">
        <w:rPr>
          <w:lang w:val="es-CO"/>
        </w:rPr>
        <w:t>7</w:t>
      </w:r>
      <w:r w:rsidRPr="004D671B">
        <w:rPr>
          <w:b/>
          <w:bCs/>
          <w:lang w:val="es-CO"/>
        </w:rPr>
        <w:t xml:space="preserve"> </w:t>
      </w:r>
      <w:r w:rsidRPr="004D671B">
        <w:rPr>
          <w:lang w:val="es-CO"/>
        </w:rPr>
        <w:t>por vía.</w:t>
      </w:r>
    </w:p>
    <w:p w14:paraId="510C1713" w14:textId="2D98B69C" w:rsidR="004D671B" w:rsidRPr="004D671B" w:rsidRDefault="004D671B" w:rsidP="004D671B">
      <w:pPr>
        <w:rPr>
          <w:lang w:val="es-CO"/>
        </w:rPr>
      </w:pPr>
      <w:r w:rsidRPr="004D671B">
        <w:rPr>
          <w:lang w:val="es-CO"/>
        </w:rPr>
        <w:t xml:space="preserve">* </w:t>
      </w:r>
      <w:r w:rsidRPr="004D671B">
        <w:rPr>
          <w:b/>
          <w:bCs/>
          <w:i/>
          <w:iCs/>
          <w:lang w:val="es-CO"/>
        </w:rPr>
        <w:t>The New Yorker, A Wyndham Hotel</w:t>
      </w:r>
      <w:r w:rsidRPr="004D671B">
        <w:rPr>
          <w:lang w:val="es-CO"/>
        </w:rPr>
        <w:t xml:space="preserve"> ofrece Desayuno Americano por $2</w:t>
      </w:r>
      <w:r w:rsidR="003123D8">
        <w:rPr>
          <w:lang w:val="es-CO"/>
        </w:rPr>
        <w:t>8</w:t>
      </w:r>
      <w:r w:rsidRPr="004D671B">
        <w:rPr>
          <w:lang w:val="es-CO"/>
        </w:rPr>
        <w:t xml:space="preserve"> </w:t>
      </w:r>
      <w:r w:rsidRPr="004D671B">
        <w:rPr>
          <w:b/>
          <w:bCs/>
          <w:lang w:val="es-CO"/>
        </w:rPr>
        <w:t>NETO</w:t>
      </w:r>
      <w:r w:rsidRPr="004D671B">
        <w:rPr>
          <w:lang w:val="es-CO"/>
        </w:rPr>
        <w:t xml:space="preserve"> p/pax p/día. </w:t>
      </w:r>
    </w:p>
    <w:p w14:paraId="621A156B" w14:textId="77777777" w:rsidR="003123D8" w:rsidRDefault="003123D8" w:rsidP="004D671B">
      <w:pPr>
        <w:rPr>
          <w:b/>
          <w:bCs/>
          <w:lang w:val="es-CO"/>
        </w:rPr>
      </w:pPr>
    </w:p>
    <w:p w14:paraId="57DE17EE" w14:textId="41D34C12" w:rsidR="004D671B" w:rsidRPr="004D671B" w:rsidRDefault="004D671B" w:rsidP="004D671B">
      <w:pPr>
        <w:rPr>
          <w:lang w:val="es-CO"/>
        </w:rPr>
      </w:pPr>
      <w:r w:rsidRPr="004D671B">
        <w:rPr>
          <w:b/>
          <w:bCs/>
          <w:lang w:val="es-CO"/>
        </w:rPr>
        <w:t>INFORMACION IMPORTANTE:</w:t>
      </w:r>
      <w:r w:rsidRPr="004D671B">
        <w:rPr>
          <w:b/>
          <w:bCs/>
          <w:lang w:val="es-CO"/>
        </w:rPr>
        <w:br/>
      </w:r>
      <w:r w:rsidRPr="004D671B">
        <w:rPr>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2BCBBB0A" w14:textId="77777777" w:rsidR="003123D8" w:rsidRDefault="003123D8" w:rsidP="004D671B">
      <w:pPr>
        <w:rPr>
          <w:lang w:val="en-US"/>
        </w:rPr>
      </w:pPr>
    </w:p>
    <w:p w14:paraId="7E48F21A" w14:textId="56A24F5E" w:rsidR="004D671B" w:rsidRPr="004D671B" w:rsidRDefault="004D671B" w:rsidP="004D671B">
      <w:pPr>
        <w:rPr>
          <w:lang w:val="en-US"/>
        </w:rPr>
      </w:pPr>
      <w:r w:rsidRPr="004D671B">
        <w:rPr>
          <w:lang w:val="en-US"/>
        </w:rPr>
        <w:t>Los Precios Incluyen:</w:t>
      </w:r>
    </w:p>
    <w:p w14:paraId="4F7CDE2F" w14:textId="77777777" w:rsidR="004D671B" w:rsidRPr="004D671B" w:rsidRDefault="004D671B" w:rsidP="004D671B">
      <w:pPr>
        <w:numPr>
          <w:ilvl w:val="0"/>
          <w:numId w:val="8"/>
        </w:numPr>
        <w:rPr>
          <w:lang w:val="es-CO"/>
        </w:rPr>
      </w:pPr>
      <w:r w:rsidRPr="004D671B">
        <w:rPr>
          <w:lang w:val="es-CO"/>
        </w:rPr>
        <w:t>7 noches de alojamiento en hoteles de categoría Primera</w:t>
      </w:r>
    </w:p>
    <w:p w14:paraId="04648BF7" w14:textId="77777777" w:rsidR="004D671B" w:rsidRPr="004D671B" w:rsidRDefault="004D671B" w:rsidP="004D671B">
      <w:pPr>
        <w:numPr>
          <w:ilvl w:val="0"/>
          <w:numId w:val="8"/>
        </w:numPr>
        <w:rPr>
          <w:lang w:val="es-CO"/>
        </w:rPr>
      </w:pPr>
      <w:r w:rsidRPr="004D671B">
        <w:rPr>
          <w:lang w:val="es-CO"/>
        </w:rPr>
        <w:t>3 desayunos americano</w:t>
      </w:r>
    </w:p>
    <w:p w14:paraId="205A42DF" w14:textId="77777777" w:rsidR="004D671B" w:rsidRPr="004D671B" w:rsidRDefault="004D671B" w:rsidP="004D671B">
      <w:pPr>
        <w:numPr>
          <w:ilvl w:val="0"/>
          <w:numId w:val="8"/>
        </w:numPr>
        <w:rPr>
          <w:lang w:val="es-CO"/>
        </w:rPr>
      </w:pPr>
      <w:r w:rsidRPr="004D671B">
        <w:rPr>
          <w:lang w:val="es-CO"/>
        </w:rPr>
        <w:t xml:space="preserve">Admisión al barco “Maid of the Mist” (entre mayo y octubre) </w:t>
      </w:r>
    </w:p>
    <w:p w14:paraId="41C42B12" w14:textId="77777777" w:rsidR="004D671B" w:rsidRPr="004D671B" w:rsidRDefault="004D671B" w:rsidP="004D671B">
      <w:pPr>
        <w:numPr>
          <w:ilvl w:val="0"/>
          <w:numId w:val="8"/>
        </w:numPr>
        <w:rPr>
          <w:lang w:val="es-CO"/>
        </w:rPr>
      </w:pPr>
      <w:r w:rsidRPr="004D671B">
        <w:rPr>
          <w:lang w:val="es-PE"/>
        </w:rPr>
        <w:t>Guía acompañante de habla hispana durante todo el recorrido</w:t>
      </w:r>
    </w:p>
    <w:p w14:paraId="1DB52503" w14:textId="77777777" w:rsidR="004D671B" w:rsidRPr="004D671B" w:rsidRDefault="004D671B" w:rsidP="004D671B">
      <w:pPr>
        <w:numPr>
          <w:ilvl w:val="0"/>
          <w:numId w:val="8"/>
        </w:numPr>
        <w:rPr>
          <w:lang w:val="en-US"/>
        </w:rPr>
      </w:pPr>
      <w:r w:rsidRPr="004D671B">
        <w:rPr>
          <w:lang w:val="en-US"/>
        </w:rPr>
        <w:t xml:space="preserve">Visitas de New York, Philadelphia, Washington y Niagara. </w:t>
      </w:r>
    </w:p>
    <w:p w14:paraId="4959A4E7" w14:textId="77777777" w:rsidR="004D671B" w:rsidRPr="004D671B" w:rsidRDefault="004D671B" w:rsidP="004D671B">
      <w:pPr>
        <w:numPr>
          <w:ilvl w:val="0"/>
          <w:numId w:val="8"/>
        </w:numPr>
        <w:rPr>
          <w:lang w:val="es-CO"/>
        </w:rPr>
      </w:pPr>
      <w:r w:rsidRPr="004D671B">
        <w:rPr>
          <w:lang w:val="es-CO"/>
        </w:rPr>
        <w:t>Visita al Cementerio de Arlington</w:t>
      </w:r>
    </w:p>
    <w:p w14:paraId="729D11AB" w14:textId="41E0172B" w:rsidR="00AC0822" w:rsidRDefault="004D671B" w:rsidP="00AC0822">
      <w:pPr>
        <w:numPr>
          <w:ilvl w:val="0"/>
          <w:numId w:val="8"/>
        </w:numPr>
        <w:rPr>
          <w:lang w:val="es-CO"/>
        </w:rPr>
      </w:pPr>
      <w:r w:rsidRPr="004D671B">
        <w:rPr>
          <w:lang w:val="es-CO"/>
        </w:rPr>
        <w:t>Traslado de llegada y salida en JFK/LGA/EWR</w:t>
      </w:r>
    </w:p>
    <w:p w14:paraId="2777F673" w14:textId="77777777" w:rsidR="00AC0822" w:rsidRDefault="00AC0822" w:rsidP="00AC0822">
      <w:pPr>
        <w:rPr>
          <w:lang w:val="es-CO"/>
        </w:rPr>
      </w:pPr>
    </w:p>
    <w:p w14:paraId="2E866FA2" w14:textId="767552DE" w:rsidR="00AC0822" w:rsidRPr="004D671B" w:rsidRDefault="00AC0822" w:rsidP="00AC0822">
      <w:pPr>
        <w:rPr>
          <w:lang w:val="en-US"/>
        </w:rPr>
      </w:pPr>
      <w:r w:rsidRPr="004D671B">
        <w:rPr>
          <w:lang w:val="en-US"/>
        </w:rPr>
        <w:t>Los Precios</w:t>
      </w:r>
      <w:r>
        <w:rPr>
          <w:lang w:val="en-US"/>
        </w:rPr>
        <w:t xml:space="preserve"> No</w:t>
      </w:r>
      <w:r w:rsidRPr="004D671B">
        <w:rPr>
          <w:lang w:val="en-US"/>
        </w:rPr>
        <w:t xml:space="preserve"> Incluyen:</w:t>
      </w:r>
    </w:p>
    <w:p w14:paraId="67545F16" w14:textId="4F5930B0" w:rsidR="00AC0822" w:rsidRDefault="00AC0822" w:rsidP="00AC0822">
      <w:pPr>
        <w:numPr>
          <w:ilvl w:val="0"/>
          <w:numId w:val="8"/>
        </w:numPr>
        <w:rPr>
          <w:lang w:val="es-CO"/>
        </w:rPr>
      </w:pPr>
      <w:r>
        <w:rPr>
          <w:lang w:val="es-CO"/>
        </w:rPr>
        <w:t>Tiquetes aéreos</w:t>
      </w:r>
    </w:p>
    <w:p w14:paraId="408AC6A3" w14:textId="5B5E3743" w:rsidR="00AC0822" w:rsidRDefault="00AC0822" w:rsidP="00AC0822">
      <w:pPr>
        <w:numPr>
          <w:ilvl w:val="0"/>
          <w:numId w:val="8"/>
        </w:numPr>
        <w:rPr>
          <w:lang w:val="es-CO"/>
        </w:rPr>
      </w:pPr>
      <w:r>
        <w:rPr>
          <w:lang w:val="es-CO"/>
        </w:rPr>
        <w:t>Gastos financieros</w:t>
      </w:r>
    </w:p>
    <w:p w14:paraId="2F7CDA9B" w14:textId="52670151" w:rsidR="00AC0822" w:rsidRDefault="00AC0822" w:rsidP="00AC0822">
      <w:pPr>
        <w:numPr>
          <w:ilvl w:val="0"/>
          <w:numId w:val="8"/>
        </w:numPr>
        <w:rPr>
          <w:lang w:val="es-CO"/>
        </w:rPr>
      </w:pPr>
      <w:r>
        <w:rPr>
          <w:lang w:val="es-CO"/>
        </w:rPr>
        <w:t>Resort Fee en los hoteles, de cobrarse lo pagará directamente el pasajero en destino</w:t>
      </w:r>
    </w:p>
    <w:p w14:paraId="2804E0FA" w14:textId="68CC3B62" w:rsidR="00AC0822" w:rsidRPr="004D671B" w:rsidRDefault="00AC0822" w:rsidP="00AC0822">
      <w:pPr>
        <w:numPr>
          <w:ilvl w:val="0"/>
          <w:numId w:val="8"/>
        </w:numPr>
        <w:rPr>
          <w:lang w:val="es-CO"/>
        </w:rPr>
      </w:pPr>
      <w:r>
        <w:rPr>
          <w:lang w:val="es-CO"/>
        </w:rPr>
        <w:t>Gastos financieros</w:t>
      </w:r>
    </w:p>
    <w:p w14:paraId="032F4F63" w14:textId="77777777" w:rsidR="00AC0822" w:rsidRPr="004D671B" w:rsidRDefault="00AC0822" w:rsidP="00AC0822">
      <w:pPr>
        <w:rPr>
          <w:lang w:val="es-CO"/>
        </w:rPr>
      </w:pPr>
    </w:p>
    <w:p w14:paraId="12725994" w14:textId="77777777" w:rsidR="004D671B" w:rsidRDefault="004D671B" w:rsidP="00BC54CA"/>
    <w:p w14:paraId="28D4AC4C" w14:textId="77777777" w:rsidR="00AC0822" w:rsidRPr="008D5265" w:rsidRDefault="00AC0822" w:rsidP="00AC0822">
      <w:pPr>
        <w:rPr>
          <w:color w:val="000000" w:themeColor="text1"/>
          <w:shd w:val="clear" w:color="auto" w:fill="FFFFFF"/>
          <w:lang w:val="es-CO"/>
        </w:rPr>
      </w:pPr>
      <w:r w:rsidRPr="008D5265">
        <w:rPr>
          <w:rStyle w:val="Textoennegrita"/>
          <w:rFonts w:eastAsia="Arial Unicode MS"/>
          <w:color w:val="000000" w:themeColor="text1"/>
          <w:shd w:val="clear" w:color="auto" w:fill="FFFFFF"/>
          <w:lang w:val="es-CO"/>
        </w:rPr>
        <w:t xml:space="preserve">NO </w:t>
      </w:r>
      <w:proofErr w:type="gramStart"/>
      <w:r w:rsidRPr="008D5265">
        <w:rPr>
          <w:rStyle w:val="Textoennegrita"/>
          <w:rFonts w:eastAsia="Arial Unicode MS"/>
          <w:color w:val="000000" w:themeColor="text1"/>
          <w:shd w:val="clear" w:color="auto" w:fill="FFFFFF"/>
          <w:lang w:val="es-CO"/>
        </w:rPr>
        <w:t>SHOW</w:t>
      </w:r>
      <w:proofErr w:type="gramEnd"/>
      <w:r w:rsidRPr="008D5265">
        <w:rPr>
          <w:rStyle w:val="Textoennegrita"/>
          <w:rFonts w:eastAsia="Arial Unicode MS"/>
          <w:color w:val="000000" w:themeColor="text1"/>
          <w:shd w:val="clear" w:color="auto" w:fill="FFFFFF"/>
          <w:lang w:val="es-CO"/>
        </w:rPr>
        <w:t>:</w:t>
      </w:r>
      <w:r w:rsidRPr="008D5265">
        <w:rPr>
          <w:color w:val="000000" w:themeColor="text1"/>
          <w:lang w:val="es-CO"/>
        </w:rPr>
        <w:br/>
      </w:r>
      <w:r w:rsidRPr="008D5265">
        <w:rPr>
          <w:color w:val="000000" w:themeColor="text1"/>
          <w:shd w:val="clear" w:color="auto" w:fill="FFFFFF"/>
          <w:lang w:val="es-CO"/>
        </w:rPr>
        <w:t>El cargo equivaldrá al 100% del total de la factura</w:t>
      </w:r>
    </w:p>
    <w:p w14:paraId="01E29616" w14:textId="77777777" w:rsidR="00AC0822" w:rsidRPr="008D5265" w:rsidRDefault="00AC0822" w:rsidP="00AC0822">
      <w:pPr>
        <w:shd w:val="clear" w:color="auto" w:fill="FFFFFF"/>
        <w:spacing w:before="100" w:beforeAutospacing="1" w:after="100" w:afterAutospacing="1" w:line="240" w:lineRule="atLeast"/>
        <w:rPr>
          <w:color w:val="000000" w:themeColor="text1"/>
          <w:lang w:val="es-CO" w:eastAsia="es-CO"/>
        </w:rPr>
      </w:pPr>
      <w:r w:rsidRPr="008D5265">
        <w:rPr>
          <w:b/>
          <w:bCs/>
          <w:color w:val="000000" w:themeColor="text1"/>
          <w:lang w:val="es-CO" w:eastAsia="es-CO"/>
        </w:rPr>
        <w:t>VISAS:</w:t>
      </w:r>
      <w:r w:rsidRPr="008D5265">
        <w:rPr>
          <w:color w:val="000000" w:themeColor="text1"/>
          <w:lang w:val="es-CO" w:eastAsia="es-CO"/>
        </w:rPr>
        <w:br/>
        <w:t>Todos los pasajeros deberán tener los debidos documentos para ingresar a los Estados Unidos y Canadá, en caso de ser necesarios.</w:t>
      </w:r>
    </w:p>
    <w:p w14:paraId="6CA47F7D" w14:textId="77777777" w:rsidR="00AC0822" w:rsidRPr="008D5265" w:rsidRDefault="00AC0822" w:rsidP="00AC0822">
      <w:pPr>
        <w:jc w:val="both"/>
      </w:pPr>
      <w:r w:rsidRPr="008D5265">
        <w:rPr>
          <w:b/>
          <w:bCs/>
        </w:rPr>
        <w:lastRenderedPageBreak/>
        <w:t>DOCUMENTACION</w:t>
      </w:r>
      <w:r w:rsidRPr="008D5265">
        <w:t>: AEROVISION S.A.S., se hace responsable por la prestación de los servicios terrestres en su calidad de intermediario entre el operador y la agencia de viajes que efectúa la venta.</w:t>
      </w:r>
    </w:p>
    <w:p w14:paraId="7DBBD2C6" w14:textId="77777777" w:rsidR="00AC0822" w:rsidRPr="008D5265" w:rsidRDefault="00AC0822" w:rsidP="00AC0822">
      <w:pPr>
        <w:jc w:val="both"/>
      </w:pPr>
      <w:r w:rsidRPr="008D5265">
        <w:t xml:space="preserve">En ningún momento AEROVISION S.A.S., asume ningún tipo de responsabilidad en el caso de que faltare o estuviera incompleta la documentación tanto para salir de Colombia, como para ingresar a alguno de los países que así lo requieran. </w:t>
      </w:r>
    </w:p>
    <w:p w14:paraId="2991EA25" w14:textId="77777777" w:rsidR="00AC0822" w:rsidRPr="008D5265" w:rsidRDefault="00AC0822" w:rsidP="00AC0822">
      <w:pPr>
        <w:tabs>
          <w:tab w:val="left" w:pos="-720"/>
        </w:tabs>
        <w:spacing w:line="240" w:lineRule="atLeast"/>
        <w:ind w:left="-567" w:right="-568"/>
        <w:jc w:val="both"/>
        <w:rPr>
          <w:color w:val="000000" w:themeColor="text1"/>
        </w:rPr>
      </w:pPr>
      <w:r w:rsidRPr="008D5265">
        <w:rPr>
          <w:color w:val="000000" w:themeColor="text1"/>
        </w:rPr>
        <w:tab/>
      </w:r>
    </w:p>
    <w:p w14:paraId="5DD05CCA" w14:textId="77777777" w:rsidR="00AC0822" w:rsidRPr="008D5265" w:rsidRDefault="00AC0822" w:rsidP="00AC0822">
      <w:pPr>
        <w:tabs>
          <w:tab w:val="left" w:pos="-720"/>
        </w:tabs>
        <w:spacing w:line="240" w:lineRule="atLeast"/>
        <w:ind w:right="-568"/>
        <w:jc w:val="both"/>
        <w:rPr>
          <w:color w:val="000000" w:themeColor="text1"/>
        </w:rPr>
      </w:pPr>
      <w:r w:rsidRPr="008D5265">
        <w:rPr>
          <w:color w:val="000000" w:themeColor="text1"/>
        </w:rPr>
        <w:t>CLAÚSULA DE RESPONSABILIDAD: El organizador de este plan AEROVISION</w:t>
      </w:r>
      <w:r w:rsidRPr="008D5265">
        <w:rPr>
          <w:b/>
          <w:color w:val="000000" w:themeColor="text1"/>
        </w:rPr>
        <w:t xml:space="preserve"> S.A.S.</w:t>
      </w:r>
      <w:r w:rsidRPr="008D5265">
        <w:rPr>
          <w:color w:val="000000" w:themeColor="text1"/>
        </w:rPr>
        <w:t xml:space="preserve"> de Medellín, con registro nacional de turismo No. 5256 se acoge en su integridad a la ley 300 de 1.996.</w:t>
      </w:r>
    </w:p>
    <w:p w14:paraId="1D8498F0" w14:textId="77777777" w:rsidR="00AC0822" w:rsidRPr="008D5265" w:rsidRDefault="00AC0822" w:rsidP="00AC0822">
      <w:pPr>
        <w:tabs>
          <w:tab w:val="left" w:pos="-720"/>
        </w:tabs>
        <w:spacing w:line="240" w:lineRule="atLeast"/>
        <w:ind w:left="-567" w:right="-568"/>
        <w:jc w:val="both"/>
        <w:rPr>
          <w:color w:val="000000" w:themeColor="text1"/>
        </w:rPr>
      </w:pPr>
      <w:r w:rsidRPr="008D5265">
        <w:rPr>
          <w:color w:val="000000" w:themeColor="text1"/>
        </w:rPr>
        <w:tab/>
      </w:r>
    </w:p>
    <w:p w14:paraId="02EBE3B7" w14:textId="77777777" w:rsidR="00AC0822" w:rsidRPr="008D5265" w:rsidRDefault="00AC0822" w:rsidP="00AC0822">
      <w:pPr>
        <w:tabs>
          <w:tab w:val="left" w:pos="-720"/>
        </w:tabs>
        <w:spacing w:line="240" w:lineRule="atLeast"/>
        <w:jc w:val="both"/>
        <w:rPr>
          <w:color w:val="000000" w:themeColor="text1"/>
        </w:rPr>
      </w:pPr>
      <w:r w:rsidRPr="008D5265">
        <w:rPr>
          <w:color w:val="000000" w:themeColor="text1"/>
        </w:rPr>
        <w:t>El abuso y la explotación sexual de menores de edad es sancionado con pena privativa de la libertad de conformidad con lo previsto en la ley 679 de 2001</w:t>
      </w:r>
    </w:p>
    <w:p w14:paraId="2E8BA39F" w14:textId="77777777" w:rsidR="00AC0822" w:rsidRPr="008D5265" w:rsidRDefault="00AC0822" w:rsidP="00AC0822">
      <w:pPr>
        <w:tabs>
          <w:tab w:val="left" w:pos="-720"/>
        </w:tabs>
        <w:spacing w:line="240" w:lineRule="atLeast"/>
        <w:rPr>
          <w:bCs/>
        </w:rPr>
      </w:pPr>
    </w:p>
    <w:p w14:paraId="3E10D0D3" w14:textId="77777777" w:rsidR="00AC0822" w:rsidRPr="008D5265" w:rsidRDefault="00AC0822" w:rsidP="00AC0822">
      <w:pPr>
        <w:tabs>
          <w:tab w:val="left" w:pos="-720"/>
        </w:tabs>
        <w:spacing w:line="240" w:lineRule="atLeast"/>
        <w:ind w:left="-567" w:right="-568"/>
        <w:rPr>
          <w:b/>
          <w:bCs/>
          <w:color w:val="000000" w:themeColor="text1"/>
        </w:rPr>
      </w:pPr>
    </w:p>
    <w:p w14:paraId="2627F2C4" w14:textId="77777777" w:rsidR="00AC0822" w:rsidRPr="008D5265" w:rsidRDefault="00AC0822" w:rsidP="00AC0822">
      <w:pPr>
        <w:tabs>
          <w:tab w:val="left" w:pos="-720"/>
        </w:tabs>
        <w:spacing w:line="240" w:lineRule="atLeast"/>
        <w:ind w:left="-567" w:right="-568"/>
      </w:pPr>
      <w:r>
        <w:rPr>
          <w:b/>
          <w:bCs/>
          <w:color w:val="000000" w:themeColor="text1"/>
        </w:rPr>
        <w:tab/>
      </w:r>
      <w:r w:rsidRPr="008D5265">
        <w:rPr>
          <w:b/>
          <w:bCs/>
          <w:color w:val="000000" w:themeColor="text1"/>
        </w:rPr>
        <w:t xml:space="preserve">ACTUALIZADO: </w:t>
      </w:r>
      <w:r>
        <w:rPr>
          <w:b/>
          <w:bCs/>
          <w:color w:val="000000" w:themeColor="text1"/>
        </w:rPr>
        <w:t>octubre 31</w:t>
      </w:r>
      <w:r w:rsidRPr="008D5265">
        <w:rPr>
          <w:b/>
          <w:bCs/>
          <w:color w:val="000000" w:themeColor="text1"/>
        </w:rPr>
        <w:t xml:space="preserve"> de 2024</w:t>
      </w:r>
    </w:p>
    <w:p w14:paraId="3C47C81C" w14:textId="77777777" w:rsidR="00AC0822" w:rsidRPr="004B63A8" w:rsidRDefault="00AC0822" w:rsidP="00BC54CA"/>
    <w:sectPr w:rsidR="00AC0822"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22C50" w14:textId="77777777" w:rsidR="00FE5F37" w:rsidRDefault="00FE5F37" w:rsidP="00BF1896">
      <w:r>
        <w:separator/>
      </w:r>
    </w:p>
  </w:endnote>
  <w:endnote w:type="continuationSeparator" w:id="0">
    <w:p w14:paraId="2DA62D95" w14:textId="77777777" w:rsidR="00FE5F37" w:rsidRDefault="00FE5F37"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masis MT Pro">
    <w:charset w:val="00"/>
    <w:family w:val="roman"/>
    <w:pitch w:val="variable"/>
    <w:sig w:usb0="A00000A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E445" w14:textId="77777777" w:rsidR="00B96C59" w:rsidRDefault="00B96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44AF" w14:textId="77777777" w:rsidR="00B96C59" w:rsidRDefault="00B9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F3024" w14:textId="77777777" w:rsidR="00FE5F37" w:rsidRDefault="00FE5F37" w:rsidP="00BF1896">
      <w:r>
        <w:separator/>
      </w:r>
    </w:p>
  </w:footnote>
  <w:footnote w:type="continuationSeparator" w:id="0">
    <w:p w14:paraId="26DE1EDC" w14:textId="77777777" w:rsidR="00FE5F37" w:rsidRDefault="00FE5F37"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97D7" w14:textId="77777777" w:rsidR="00B96C59" w:rsidRDefault="00B9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0FD7762A" w:rsidR="00BF1896" w:rsidRDefault="00026BE7">
    <w:pPr>
      <w:pStyle w:val="Encabezado"/>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rsidP="00B96C59">
    <w:pPr>
      <w:pStyle w:val="Encabezado"/>
      <w:ind w:firstLine="708"/>
    </w:pPr>
  </w:p>
  <w:p w14:paraId="481FE45A" w14:textId="6F8640EE" w:rsidR="00BF1896" w:rsidRDefault="005403E1" w:rsidP="005403E1">
    <w:pPr>
      <w:pStyle w:val="Encabezado"/>
      <w:tabs>
        <w:tab w:val="clear" w:pos="8838"/>
        <w:tab w:val="left" w:pos="4419"/>
      </w:tabs>
      <w:ind w:firstLine="708"/>
    </w:pPr>
    <w:r>
      <w:tab/>
    </w:r>
  </w:p>
  <w:p w14:paraId="0A8825AB" w14:textId="5719C004" w:rsidR="00BF1896" w:rsidRDefault="00C55113" w:rsidP="00C55113">
    <w:pPr>
      <w:pStyle w:val="Encabezado"/>
      <w:tabs>
        <w:tab w:val="clear" w:pos="4419"/>
        <w:tab w:val="clear" w:pos="8838"/>
        <w:tab w:val="left" w:pos="1170"/>
      </w:tabs>
    </w:pPr>
    <w:r>
      <w:tab/>
    </w: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1114" w14:textId="77777777" w:rsidR="00B96C59" w:rsidRDefault="00B96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6"/>
  </w:num>
  <w:num w:numId="2" w16cid:durableId="226384861">
    <w:abstractNumId w:val="4"/>
  </w:num>
  <w:num w:numId="3" w16cid:durableId="953974777">
    <w:abstractNumId w:val="2"/>
  </w:num>
  <w:num w:numId="4" w16cid:durableId="1625961024">
    <w:abstractNumId w:val="5"/>
  </w:num>
  <w:num w:numId="5" w16cid:durableId="1059792139">
    <w:abstractNumId w:val="3"/>
  </w:num>
  <w:num w:numId="6" w16cid:durableId="699016254">
    <w:abstractNumId w:val="7"/>
  </w:num>
  <w:num w:numId="7" w16cid:durableId="1419055840">
    <w:abstractNumId w:val="1"/>
  </w:num>
  <w:num w:numId="8" w16cid:durableId="58996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52C4"/>
    <w:rsid w:val="0019692A"/>
    <w:rsid w:val="00225F29"/>
    <w:rsid w:val="00230E5C"/>
    <w:rsid w:val="00241975"/>
    <w:rsid w:val="00245682"/>
    <w:rsid w:val="0025312F"/>
    <w:rsid w:val="0026211B"/>
    <w:rsid w:val="0028163D"/>
    <w:rsid w:val="00283F43"/>
    <w:rsid w:val="00285EAF"/>
    <w:rsid w:val="002E6D84"/>
    <w:rsid w:val="003123D8"/>
    <w:rsid w:val="00332A97"/>
    <w:rsid w:val="00364E71"/>
    <w:rsid w:val="0037157D"/>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4D671B"/>
    <w:rsid w:val="005132D0"/>
    <w:rsid w:val="005276B8"/>
    <w:rsid w:val="0053583C"/>
    <w:rsid w:val="005362AA"/>
    <w:rsid w:val="005403E1"/>
    <w:rsid w:val="00562E41"/>
    <w:rsid w:val="00564651"/>
    <w:rsid w:val="005735D0"/>
    <w:rsid w:val="00590221"/>
    <w:rsid w:val="005F4B04"/>
    <w:rsid w:val="0061093C"/>
    <w:rsid w:val="006628D6"/>
    <w:rsid w:val="006775EA"/>
    <w:rsid w:val="006924E4"/>
    <w:rsid w:val="006F1B63"/>
    <w:rsid w:val="00703ECF"/>
    <w:rsid w:val="0076069E"/>
    <w:rsid w:val="007D740B"/>
    <w:rsid w:val="007E513A"/>
    <w:rsid w:val="008167BE"/>
    <w:rsid w:val="008937AA"/>
    <w:rsid w:val="009102A2"/>
    <w:rsid w:val="009215C6"/>
    <w:rsid w:val="009759EC"/>
    <w:rsid w:val="00975D1F"/>
    <w:rsid w:val="009D5E20"/>
    <w:rsid w:val="009D7EEC"/>
    <w:rsid w:val="009E7381"/>
    <w:rsid w:val="009F0728"/>
    <w:rsid w:val="009F2715"/>
    <w:rsid w:val="00A0366B"/>
    <w:rsid w:val="00A440BB"/>
    <w:rsid w:val="00A56A58"/>
    <w:rsid w:val="00A76BAD"/>
    <w:rsid w:val="00AC0822"/>
    <w:rsid w:val="00B25754"/>
    <w:rsid w:val="00B874AE"/>
    <w:rsid w:val="00B96C59"/>
    <w:rsid w:val="00BA157E"/>
    <w:rsid w:val="00BB4A43"/>
    <w:rsid w:val="00BC54CA"/>
    <w:rsid w:val="00BF1896"/>
    <w:rsid w:val="00C04FD7"/>
    <w:rsid w:val="00C35338"/>
    <w:rsid w:val="00C55113"/>
    <w:rsid w:val="00C55477"/>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5BD2"/>
    <w:rsid w:val="00F80813"/>
    <w:rsid w:val="00F81FCE"/>
    <w:rsid w:val="00FB2109"/>
    <w:rsid w:val="00FB472E"/>
    <w:rsid w:val="00FE5F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3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styleId="Textoennegrita">
    <w:name w:val="Strong"/>
    <w:basedOn w:val="Fuentedeprrafopredeter"/>
    <w:uiPriority w:val="22"/>
    <w:qFormat/>
    <w:rsid w:val="00AC0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0700">
      <w:bodyDiv w:val="1"/>
      <w:marLeft w:val="0"/>
      <w:marRight w:val="0"/>
      <w:marTop w:val="0"/>
      <w:marBottom w:val="0"/>
      <w:divBdr>
        <w:top w:val="none" w:sz="0" w:space="0" w:color="auto"/>
        <w:left w:val="none" w:sz="0" w:space="0" w:color="auto"/>
        <w:bottom w:val="none" w:sz="0" w:space="0" w:color="auto"/>
        <w:right w:val="none" w:sz="0" w:space="0" w:color="auto"/>
      </w:divBdr>
    </w:div>
    <w:div w:id="673459693">
      <w:bodyDiv w:val="1"/>
      <w:marLeft w:val="0"/>
      <w:marRight w:val="0"/>
      <w:marTop w:val="0"/>
      <w:marBottom w:val="0"/>
      <w:divBdr>
        <w:top w:val="none" w:sz="0" w:space="0" w:color="auto"/>
        <w:left w:val="none" w:sz="0" w:space="0" w:color="auto"/>
        <w:bottom w:val="none" w:sz="0" w:space="0" w:color="auto"/>
        <w:right w:val="none" w:sz="0" w:space="0" w:color="auto"/>
      </w:divBdr>
    </w:div>
    <w:div w:id="1039359863">
      <w:bodyDiv w:val="1"/>
      <w:marLeft w:val="0"/>
      <w:marRight w:val="0"/>
      <w:marTop w:val="0"/>
      <w:marBottom w:val="0"/>
      <w:divBdr>
        <w:top w:val="none" w:sz="0" w:space="0" w:color="auto"/>
        <w:left w:val="none" w:sz="0" w:space="0" w:color="auto"/>
        <w:bottom w:val="none" w:sz="0" w:space="0" w:color="auto"/>
        <w:right w:val="none" w:sz="0" w:space="0" w:color="auto"/>
      </w:divBdr>
    </w:div>
    <w:div w:id="11780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5351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3</cp:revision>
  <dcterms:created xsi:type="dcterms:W3CDTF">2024-10-31T16:44:00Z</dcterms:created>
  <dcterms:modified xsi:type="dcterms:W3CDTF">2024-10-31T17:22:00Z</dcterms:modified>
</cp:coreProperties>
</file>